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Trousdale County</w:t>
      </w:r>
    </w:p>
    <w:p/>
    <w:p>
      <w:r>
        <w:t>This summary totals the individual shipments in response to COVID 19 to Trousdale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$7,102</w:t>
            </w:r>
          </w:p>
        </w:tc>
        <w:tc>
          <w:tcPr>
            <w:tcW w:type="dxa" w:w="5400"/>
          </w:tcPr>
          <w:p>
            <w:r>
              <w:t>Total # of Shipments: 11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130</w:t>
            </w:r>
          </w:p>
        </w:tc>
        <w:tc>
          <w:tcPr>
            <w:tcW w:type="dxa" w:w="2160"/>
          </w:tcPr>
          <w:p>
            <w:r>
              <w:t>1,450</w:t>
            </w:r>
          </w:p>
        </w:tc>
        <w:tc>
          <w:tcPr>
            <w:tcW w:type="dxa" w:w="2160"/>
          </w:tcPr>
          <w:p>
            <w:r>
              <w:t>1,000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$131</w:t>
            </w:r>
          </w:p>
        </w:tc>
        <w:tc>
          <w:tcPr>
            <w:tcW w:type="dxa" w:w="2160"/>
          </w:tcPr>
          <w:p>
            <w:r>
              <w:t>$1,436</w:t>
            </w:r>
          </w:p>
        </w:tc>
        <w:tc>
          <w:tcPr>
            <w:tcW w:type="dxa" w:w="2160"/>
          </w:tcPr>
          <w:p>
            <w:r>
              <w:t>$2,980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159</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$1,213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20</w:t>
            </w:r>
          </w:p>
        </w:tc>
        <w:tc>
          <w:tcPr>
            <w:tcW w:type="dxa" w:w="2700"/>
          </w:tcPr>
          <w:p>
            <w:r>
              <w:t>96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$187</w:t>
            </w:r>
          </w:p>
        </w:tc>
        <w:tc>
          <w:tcPr>
            <w:tcW w:type="dxa" w:w="2700"/>
          </w:tcPr>
          <w:p>
            <w:r>
              <w:t>$944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