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Madison County Sheriff's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$6,659</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1,400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$4,172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110</w:t>
            </w:r>
          </w:p>
        </w:tc>
        <w:tc>
          <w:tcPr>
            <w:tcW w:type="dxa" w:w="1543"/>
          </w:tcPr>
          <w:p>
            <w:r>
              <w:t>100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$839</w:t>
            </w:r>
          </w:p>
        </w:tc>
        <w:tc>
          <w:tcPr>
            <w:tcW w:type="dxa" w:w="1543"/>
          </w:tcPr>
          <w:p>
            <w:r>
              <w:t>$215</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48</w:t>
            </w:r>
          </w:p>
        </w:tc>
        <w:tc>
          <w:tcPr>
            <w:tcW w:type="dxa" w:w="2700"/>
          </w:tcPr>
          <w:p>
            <w:r>
              <w:t>98</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$282</w:t>
            </w:r>
          </w:p>
        </w:tc>
        <w:tc>
          <w:tcPr>
            <w:tcW w:type="dxa" w:w="2700"/>
          </w:tcPr>
          <w:p>
            <w:r>
              <w:t>$914</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