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Smith County School District</w:t>
      </w:r>
    </w:p>
    <w:p>
      <w:pPr>
        <w:pStyle w:val="Heading1"/>
      </w:pPr>
      <w:r>
        <w:t>COVID-19 Supplies Distribution Summary for Defeated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$25,504</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3,420</w:t>
            </w:r>
          </w:p>
        </w:tc>
        <w:tc>
          <w:tcPr>
            <w:tcW w:type="dxa" w:w="2160"/>
          </w:tcPr>
          <w:p>
            <w:r>
              <w:t>20,150</w:t>
            </w:r>
          </w:p>
        </w:tc>
        <w:tc>
          <w:tcPr>
            <w:tcW w:type="dxa" w:w="2160"/>
          </w:tcPr>
          <w:p>
            <w:r>
              <w:t>0</w:t>
            </w:r>
          </w:p>
        </w:tc>
        <w:tc>
          <w:tcPr>
            <w:tcW w:type="dxa" w:w="2160"/>
          </w:tcPr>
          <w:p>
            <w:r>
              <w:t>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$5,130</w:t>
            </w:r>
          </w:p>
        </w:tc>
        <w:tc>
          <w:tcPr>
            <w:tcW w:type="dxa" w:w="2160"/>
          </w:tcPr>
          <w:p>
            <w:r>
              <w:t>$6,448</w:t>
            </w:r>
          </w:p>
        </w:tc>
        <w:tc>
          <w:tcPr>
            <w:tcW w:type="dxa" w:w="2160"/>
          </w:tcPr>
          <w:p>
            <w:r>
              <w:t>$0</w:t>
            </w:r>
          </w:p>
        </w:tc>
        <w:tc>
          <w:tcPr>
            <w:tcW w:type="dxa" w:w="2160"/>
          </w:tcPr>
          <w:p>
            <w:r>
              <w:t>$22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83</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$811</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60</w:t>
            </w:r>
          </w:p>
        </w:tc>
        <w:tc>
          <w:tcPr>
            <w:tcW w:type="dxa" w:w="2160"/>
          </w:tcPr>
          <w:p>
            <w:r>
              <w:t>1,104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$1,080</w:t>
            </w:r>
          </w:p>
        </w:tc>
        <w:tc>
          <w:tcPr>
            <w:tcW w:type="dxa" w:w="2160"/>
          </w:tcPr>
          <w:p>
            <w:r>
              <w:t>$10,300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