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John Sevier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$47,589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7,376</w:t>
            </w:r>
          </w:p>
        </w:tc>
        <w:tc>
          <w:tcPr>
            <w:tcW w:type="dxa" w:w="2160"/>
          </w:tcPr>
          <w:p>
            <w:r>
              <w:t>6,000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$11,064</w:t>
            </w:r>
          </w:p>
        </w:tc>
        <w:tc>
          <w:tcPr>
            <w:tcW w:type="dxa" w:w="2160"/>
          </w:tcPr>
          <w:p>
            <w:r>
              <w:t>$1,920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1005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$9,819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196</w:t>
            </w:r>
          </w:p>
        </w:tc>
        <w:tc>
          <w:tcPr>
            <w:tcW w:type="dxa" w:w="2160"/>
          </w:tcPr>
          <w:p>
            <w:r>
              <w:t>2,016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$3,528</w:t>
            </w:r>
          </w:p>
        </w:tc>
        <w:tc>
          <w:tcPr>
            <w:tcW w:type="dxa" w:w="2160"/>
          </w:tcPr>
          <w:p>
            <w:r>
              <w:t>$18,809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