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Marion County</w:t>
      </w:r>
    </w:p>
    <w:p/>
    <w:p>
      <w:r>
        <w:t>This summary totals the individual shipments in response to COVID 19 to Marion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$15,576</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w:t>
            </w:r>
          </w:p>
        </w:tc>
        <w:tc>
          <w:tcPr>
            <w:tcW w:type="dxa" w:w="2160"/>
          </w:tcPr>
          <w:p>
            <w:r>
              <w:t>4,400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$71</w:t>
            </w:r>
          </w:p>
        </w:tc>
        <w:tc>
          <w:tcPr>
            <w:tcW w:type="dxa" w:w="2160"/>
          </w:tcPr>
          <w:p>
            <w:r>
              <w:t>$4,356</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512</w:t>
            </w:r>
          </w:p>
        </w:tc>
        <w:tc>
          <w:tcPr>
            <w:tcW w:type="dxa" w:w="1543"/>
          </w:tcPr>
          <w:p>
            <w:r>
              <w:t>80</w:t>
            </w:r>
          </w:p>
        </w:tc>
        <w:tc>
          <w:tcPr>
            <w:tcW w:type="dxa" w:w="1543"/>
          </w:tcPr>
          <w:p>
            <w:r>
              <w:t>40</w:t>
            </w:r>
          </w:p>
        </w:tc>
        <w:tc>
          <w:tcPr>
            <w:tcW w:type="dxa" w:w="1543"/>
          </w:tcPr>
          <w:p>
            <w:r>
              <w:t>70</w:t>
            </w:r>
          </w:p>
        </w:tc>
        <w:tc>
          <w:tcPr>
            <w:tcW w:type="dxa" w:w="1543"/>
          </w:tcPr>
          <w:p>
            <w:r>
              <w:t>20</w:t>
            </w:r>
          </w:p>
        </w:tc>
        <w:tc>
          <w:tcPr>
            <w:tcW w:type="dxa" w:w="1543"/>
          </w:tcPr>
          <w:p>
            <w:r>
              <w:t>250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$3,907</w:t>
            </w:r>
          </w:p>
        </w:tc>
        <w:tc>
          <w:tcPr>
            <w:tcW w:type="dxa" w:w="1543"/>
          </w:tcPr>
          <w:p>
            <w:r>
              <w:t>$172</w:t>
            </w:r>
          </w:p>
        </w:tc>
        <w:tc>
          <w:tcPr>
            <w:tcW w:type="dxa" w:w="1543"/>
          </w:tcPr>
          <w:p>
            <w:r>
              <w:t>$102</w:t>
            </w:r>
          </w:p>
        </w:tc>
        <w:tc>
          <w:tcPr>
            <w:tcW w:type="dxa" w:w="1543"/>
          </w:tcPr>
          <w:p>
            <w:r>
              <w:t>$233</w:t>
            </w:r>
          </w:p>
        </w:tc>
        <w:tc>
          <w:tcPr>
            <w:tcW w:type="dxa" w:w="1543"/>
          </w:tcPr>
          <w:p>
            <w:r>
              <w:t>$195</w:t>
            </w:r>
          </w:p>
        </w:tc>
        <w:tc>
          <w:tcPr>
            <w:tcW w:type="dxa" w:w="1543"/>
          </w:tcPr>
          <w:p>
            <w:r>
              <w:t>$100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144</w:t>
            </w:r>
          </w:p>
        </w:tc>
        <w:tc>
          <w:tcPr>
            <w:tcW w:type="dxa" w:w="2700"/>
          </w:tcPr>
          <w:p>
            <w:r>
              <w:t>253</w:t>
            </w:r>
          </w:p>
        </w:tc>
        <w:tc>
          <w:tcPr>
            <w:tcW w:type="dxa" w:w="2700"/>
          </w:tcPr>
          <w:p>
            <w:r>
              <w:t>238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$847</w:t>
            </w:r>
          </w:p>
        </w:tc>
        <w:tc>
          <w:tcPr>
            <w:tcW w:type="dxa" w:w="2700"/>
          </w:tcPr>
          <w:p>
            <w:r>
              <w:t>$2,360</w:t>
            </w:r>
          </w:p>
        </w:tc>
        <w:tc>
          <w:tcPr>
            <w:tcW w:type="dxa" w:w="2700"/>
          </w:tcPr>
          <w:p>
            <w:r>
              <w:t>$2,340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