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Town of Huntingdon City Court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$821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20</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$187</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