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Elizabethton City Schools</w:t>
      </w:r>
    </w:p>
    <w:p>
      <w:pPr>
        <w:pStyle w:val="Heading1"/>
      </w:pPr>
      <w:r>
        <w:t>COVID-19 Supplies Distribution Summary for Harold McCormick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$54,491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6,446</w:t>
            </w:r>
          </w:p>
        </w:tc>
        <w:tc>
          <w:tcPr>
            <w:tcW w:type="dxa" w:w="2160"/>
          </w:tcPr>
          <w:p>
            <w:r>
              <w:t>33,000</w:t>
            </w:r>
          </w:p>
        </w:tc>
        <w:tc>
          <w:tcPr>
            <w:tcW w:type="dxa" w:w="2160"/>
          </w:tcPr>
          <w:p>
            <w:r>
              <w:t>0</w:t>
            </w:r>
          </w:p>
        </w:tc>
        <w:tc>
          <w:tcPr>
            <w:tcW w:type="dxa" w:w="2160"/>
          </w:tcPr>
          <w:p>
            <w:r>
              <w:t>180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$9,669</w:t>
            </w:r>
          </w:p>
        </w:tc>
        <w:tc>
          <w:tcPr>
            <w:tcW w:type="dxa" w:w="2160"/>
          </w:tcPr>
          <w:p>
            <w:r>
              <w:t>$10,560</w:t>
            </w:r>
          </w:p>
        </w:tc>
        <w:tc>
          <w:tcPr>
            <w:tcW w:type="dxa" w:w="2160"/>
          </w:tcPr>
          <w:p>
            <w:r>
              <w:t>$0</w:t>
            </w:r>
          </w:p>
        </w:tc>
        <w:tc>
          <w:tcPr>
            <w:tcW w:type="dxa" w:w="2160"/>
          </w:tcPr>
          <w:p>
            <w:r>
              <w:t>$387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586</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$5,725</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156</w:t>
            </w:r>
          </w:p>
        </w:tc>
        <w:tc>
          <w:tcPr>
            <w:tcW w:type="dxa" w:w="2160"/>
          </w:tcPr>
          <w:p>
            <w:r>
              <w:t>2,400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$2,808</w:t>
            </w:r>
          </w:p>
        </w:tc>
        <w:tc>
          <w:tcPr>
            <w:tcW w:type="dxa" w:w="2160"/>
          </w:tcPr>
          <w:p>
            <w:r>
              <w:t>$22,392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