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Rhea County</w:t>
      </w:r>
    </w:p>
    <w:p/>
    <w:p>
      <w:r>
        <w:t>This summary totals the individual shipments in response to COVID 19 to Rhea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$10,087</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w:t>
            </w:r>
          </w:p>
        </w:tc>
        <w:tc>
          <w:tcPr>
            <w:tcW w:type="dxa" w:w="2160"/>
          </w:tcPr>
          <w:p>
            <w:r>
              <w:t>1,300</w:t>
            </w:r>
          </w:p>
        </w:tc>
        <w:tc>
          <w:tcPr>
            <w:tcW w:type="dxa" w:w="2160"/>
          </w:tcPr>
          <w:p>
            <w:r>
              <w:t>700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w:t>
            </w:r>
          </w:p>
        </w:tc>
        <w:tc>
          <w:tcPr>
            <w:tcW w:type="dxa" w:w="2160"/>
          </w:tcPr>
          <w:p>
            <w:r>
              <w:t>$1,287</w:t>
            </w:r>
          </w:p>
        </w:tc>
        <w:tc>
          <w:tcPr>
            <w:tcW w:type="dxa" w:w="2160"/>
          </w:tcPr>
          <w:p>
            <w:r>
              <w:t>$2,086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92</w:t>
            </w:r>
          </w:p>
        </w:tc>
        <w:tc>
          <w:tcPr>
            <w:tcW w:type="dxa" w:w="1543"/>
          </w:tcPr>
          <w:p>
            <w:r>
              <w:t>155</w:t>
            </w:r>
          </w:p>
        </w:tc>
        <w:tc>
          <w:tcPr>
            <w:tcW w:type="dxa" w:w="1543"/>
          </w:tcPr>
          <w:p>
            <w:r>
              <w:t>75</w:t>
            </w:r>
          </w:p>
        </w:tc>
        <w:tc>
          <w:tcPr>
            <w:tcW w:type="dxa" w:w="1543"/>
          </w:tcPr>
          <w:p>
            <w:r>
              <w:t>430</w:t>
            </w:r>
          </w:p>
        </w:tc>
        <w:tc>
          <w:tcPr>
            <w:tcW w:type="dxa" w:w="1543"/>
          </w:tcPr>
          <w:p>
            <w:r>
              <w:t>30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$702</w:t>
            </w:r>
          </w:p>
        </w:tc>
        <w:tc>
          <w:tcPr>
            <w:tcW w:type="dxa" w:w="1543"/>
          </w:tcPr>
          <w:p>
            <w:r>
              <w:t>$333</w:t>
            </w:r>
          </w:p>
        </w:tc>
        <w:tc>
          <w:tcPr>
            <w:tcW w:type="dxa" w:w="1543"/>
          </w:tcPr>
          <w:p>
            <w:r>
              <w:t>$190</w:t>
            </w:r>
          </w:p>
        </w:tc>
        <w:tc>
          <w:tcPr>
            <w:tcW w:type="dxa" w:w="1543"/>
          </w:tcPr>
          <w:p>
            <w:r>
              <w:t>$1,432</w:t>
            </w:r>
          </w:p>
        </w:tc>
        <w:tc>
          <w:tcPr>
            <w:tcW w:type="dxa" w:w="1543"/>
          </w:tcPr>
          <w:p>
            <w:r>
              <w:t>$292</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62</w:t>
            </w:r>
          </w:p>
        </w:tc>
        <w:tc>
          <w:tcPr>
            <w:tcW w:type="dxa" w:w="2700"/>
          </w:tcPr>
          <w:p>
            <w:r>
              <w:t>212</w:t>
            </w:r>
          </w:p>
        </w:tc>
        <w:tc>
          <w:tcPr>
            <w:tcW w:type="dxa" w:w="2700"/>
          </w:tcPr>
          <w:p>
            <w:r>
              <w:t>120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$365</w:t>
            </w:r>
          </w:p>
        </w:tc>
        <w:tc>
          <w:tcPr>
            <w:tcW w:type="dxa" w:w="2700"/>
          </w:tcPr>
          <w:p>
            <w:r>
              <w:t>$1,978</w:t>
            </w:r>
          </w:p>
        </w:tc>
        <w:tc>
          <w:tcPr>
            <w:tcW w:type="dxa" w:w="2700"/>
          </w:tcPr>
          <w:p>
            <w:r>
              <w:t>$1,180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