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Compass Community Schools charter network</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$33,029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250</w:t>
            </w:r>
          </w:p>
        </w:tc>
        <w:tc>
          <w:tcPr>
            <w:tcW w:type="dxa" w:w="2160"/>
          </w:tcPr>
          <w:p>
            <w:r>
              <w:t>6,200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$375</w:t>
            </w:r>
          </w:p>
        </w:tc>
        <w:tc>
          <w:tcPr>
            <w:tcW w:type="dxa" w:w="2160"/>
          </w:tcPr>
          <w:p>
            <w:r>
              <w:t>$1,984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260</w:t>
            </w:r>
          </w:p>
        </w:tc>
        <w:tc>
          <w:tcPr>
            <w:tcW w:type="dxa" w:w="2160"/>
          </w:tcPr>
          <w:p>
            <w:r>
              <w:t>329</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$1,984</w:t>
            </w:r>
          </w:p>
        </w:tc>
        <w:tc>
          <w:tcPr>
            <w:tcW w:type="dxa" w:w="2160"/>
          </w:tcPr>
          <w:p>
            <w:r>
              <w:t>$3,214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252</w:t>
            </w:r>
          </w:p>
        </w:tc>
        <w:tc>
          <w:tcPr>
            <w:tcW w:type="dxa" w:w="2160"/>
          </w:tcPr>
          <w:p>
            <w:r>
              <w:t>208</w:t>
            </w:r>
          </w:p>
        </w:tc>
        <w:tc>
          <w:tcPr>
            <w:tcW w:type="dxa" w:w="2160"/>
          </w:tcPr>
          <w:p>
            <w:r>
              <w:t>1,944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$2,258</w:t>
            </w:r>
          </w:p>
        </w:tc>
        <w:tc>
          <w:tcPr>
            <w:tcW w:type="dxa" w:w="2160"/>
          </w:tcPr>
          <w:p>
            <w:r>
              <w:t>$3,744</w:t>
            </w:r>
          </w:p>
        </w:tc>
        <w:tc>
          <w:tcPr>
            <w:tcW w:type="dxa" w:w="2160"/>
          </w:tcPr>
          <w:p>
            <w:r>
              <w:t>$18,138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