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Lawrenceburg Public</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$32,597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3,582</w:t>
            </w:r>
          </w:p>
        </w:tc>
        <w:tc>
          <w:tcPr>
            <w:tcW w:type="dxa" w:w="2160"/>
          </w:tcPr>
          <w:p>
            <w:r>
              <w:t>24,400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$5,373</w:t>
            </w:r>
          </w:p>
        </w:tc>
        <w:tc>
          <w:tcPr>
            <w:tcW w:type="dxa" w:w="2160"/>
          </w:tcPr>
          <w:p>
            <w:r>
              <w:t>$7,808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316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$3,087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124</w:t>
            </w:r>
          </w:p>
        </w:tc>
        <w:tc>
          <w:tcPr>
            <w:tcW w:type="dxa" w:w="2160"/>
          </w:tcPr>
          <w:p>
            <w:r>
              <w:t>1,260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$2,232</w:t>
            </w:r>
          </w:p>
        </w:tc>
        <w:tc>
          <w:tcPr>
            <w:tcW w:type="dxa" w:w="2160"/>
          </w:tcPr>
          <w:p>
            <w:r>
              <w:t>$11,756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