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Bristol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$106,383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17,174</w:t>
            </w:r>
          </w:p>
        </w:tc>
        <w:tc>
          <w:tcPr>
            <w:tcW w:type="dxa" w:w="2160"/>
          </w:tcPr>
          <w:p>
            <w:r>
              <w:t>137,450</w:t>
            </w:r>
          </w:p>
        </w:tc>
        <w:tc>
          <w:tcPr>
            <w:tcW w:type="dxa" w:w="2160"/>
          </w:tcPr>
          <w:p>
            <w:r>
              <w:t>0</w:t>
            </w:r>
          </w:p>
        </w:tc>
        <w:tc>
          <w:tcPr>
            <w:tcW w:type="dxa" w:w="2160"/>
          </w:tcPr>
          <w:p>
            <w:r>
              <w:t>554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$25,761</w:t>
            </w:r>
          </w:p>
        </w:tc>
        <w:tc>
          <w:tcPr>
            <w:tcW w:type="dxa" w:w="2160"/>
          </w:tcPr>
          <w:p>
            <w:r>
              <w:t>$43,984</w:t>
            </w:r>
          </w:p>
        </w:tc>
        <w:tc>
          <w:tcPr>
            <w:tcW w:type="dxa" w:w="2160"/>
          </w:tcPr>
          <w:p>
            <w:r>
              <w:t>$0</w:t>
            </w:r>
          </w:p>
        </w:tc>
        <w:tc>
          <w:tcPr>
            <w:tcW w:type="dxa" w:w="2160"/>
          </w:tcPr>
          <w:p>
            <w:r>
              <w:t>$1,191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346</w:t>
            </w:r>
          </w:p>
        </w:tc>
        <w:tc>
          <w:tcPr>
            <w:tcW w:type="dxa" w:w="2160"/>
          </w:tcPr>
          <w:p>
            <w:r>
              <w:t>350</w:t>
            </w:r>
          </w:p>
        </w:tc>
        <w:tc>
          <w:tcPr>
            <w:tcW w:type="dxa" w:w="2160"/>
          </w:tcPr>
          <w:p>
            <w:r>
              <w:t>0</w:t>
            </w:r>
          </w:p>
        </w:tc>
        <w:tc>
          <w:tcPr>
            <w:tcW w:type="dxa" w:w="2160"/>
          </w:tcPr>
          <w:p>
            <w:r>
              <w:t>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$2,640</w:t>
            </w:r>
          </w:p>
        </w:tc>
        <w:tc>
          <w:tcPr>
            <w:tcW w:type="dxa" w:w="2160"/>
          </w:tcPr>
          <w:p>
            <w:r>
              <w:t>$3,420</w:t>
            </w:r>
          </w:p>
        </w:tc>
        <w:tc>
          <w:tcPr>
            <w:tcW w:type="dxa" w:w="2160"/>
          </w:tcPr>
          <w:p>
            <w:r>
              <w:t>$0</w:t>
            </w:r>
          </w:p>
        </w:tc>
        <w:tc>
          <w:tcPr>
            <w:tcW w:type="dxa" w:w="2160"/>
          </w:tcPr>
          <w:p>
            <w:r>
              <w:t>$2,264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912</w:t>
            </w:r>
          </w:p>
        </w:tc>
        <w:tc>
          <w:tcPr>
            <w:tcW w:type="dxa" w:w="2160"/>
          </w:tcPr>
          <w:p>
            <w:r>
              <w:t>0</w:t>
            </w:r>
          </w:p>
        </w:tc>
        <w:tc>
          <w:tcPr>
            <w:tcW w:type="dxa" w:w="2160"/>
          </w:tcPr>
          <w:p>
            <w:r>
              <w:t>0</w:t>
            </w:r>
          </w:p>
        </w:tc>
        <w:tc>
          <w:tcPr>
            <w:tcW w:type="dxa" w:w="2160"/>
          </w:tcPr>
          <w:p>
            <w:r>
              <w:t>2,736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$1,596</w:t>
            </w:r>
          </w:p>
        </w:tc>
        <w:tc>
          <w:tcPr>
            <w:tcW w:type="dxa" w:w="2160"/>
          </w:tcPr>
          <w:p>
            <w:r>
              <w:t>$0</w:t>
            </w:r>
          </w:p>
        </w:tc>
        <w:tc>
          <w:tcPr>
            <w:tcW w:type="dxa" w:w="2160"/>
          </w:tcPr>
          <w:p>
            <w:r>
              <w:t>$0</w:t>
            </w:r>
          </w:p>
        </w:tc>
        <w:tc>
          <w:tcPr>
            <w:tcW w:type="dxa" w:w="2160"/>
          </w:tcPr>
          <w:p>
            <w:r>
              <w:t>$25,527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