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Trousdale County Emergency Services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$2,416</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90</w:t>
            </w:r>
          </w:p>
        </w:tc>
        <w:tc>
          <w:tcPr>
            <w:tcW w:type="dxa" w:w="2160"/>
          </w:tcPr>
          <w:p>
            <w:r>
              <w:t>600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$91</w:t>
            </w:r>
          </w:p>
        </w:tc>
        <w:tc>
          <w:tcPr>
            <w:tcW w:type="dxa" w:w="2160"/>
          </w:tcPr>
          <w:p>
            <w:r>
              <w:t>$594</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$382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10</w:t>
            </w:r>
          </w:p>
        </w:tc>
        <w:tc>
          <w:tcPr>
            <w:tcW w:type="dxa" w:w="2700"/>
          </w:tcPr>
          <w:p>
            <w:r>
              <w:t>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$93</w:t>
            </w:r>
          </w:p>
        </w:tc>
        <w:tc>
          <w:tcPr>
            <w:tcW w:type="dxa" w:w="2700"/>
          </w:tcPr>
          <w:p>
            <w:r>
              <w:t>$590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