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Hawkins County Medical Examiners Office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$4,048</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120</w:t>
            </w:r>
          </w:p>
        </w:tc>
        <w:tc>
          <w:tcPr>
            <w:tcW w:type="dxa" w:w="2160"/>
          </w:tcPr>
          <w:p>
            <w:r>
              <w:t>800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$121</w:t>
            </w:r>
          </w:p>
        </w:tc>
        <w:tc>
          <w:tcPr>
            <w:tcW w:type="dxa" w:w="2160"/>
          </w:tcPr>
          <w:p>
            <w:r>
              <w:t>$792</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30</w:t>
            </w:r>
          </w:p>
        </w:tc>
        <w:tc>
          <w:tcPr>
            <w:tcW w:type="dxa" w:w="1543"/>
          </w:tcPr>
          <w:p>
            <w:r>
              <w:t>12</w:t>
            </w:r>
          </w:p>
        </w:tc>
        <w:tc>
          <w:tcPr>
            <w:tcW w:type="dxa" w:w="1543"/>
          </w:tcPr>
          <w:p>
            <w:r>
              <w:t>50</w:t>
            </w:r>
          </w:p>
        </w:tc>
        <w:tc>
          <w:tcPr>
            <w:tcW w:type="dxa" w:w="1543"/>
          </w:tcPr>
          <w:p>
            <w:r>
              <w:t>40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$64</w:t>
            </w:r>
          </w:p>
        </w:tc>
        <w:tc>
          <w:tcPr>
            <w:tcW w:type="dxa" w:w="1543"/>
          </w:tcPr>
          <w:p>
            <w:r>
              <w:t>$30</w:t>
            </w:r>
          </w:p>
        </w:tc>
        <w:tc>
          <w:tcPr>
            <w:tcW w:type="dxa" w:w="1543"/>
          </w:tcPr>
          <w:p>
            <w:r>
              <w:t>$166</w:t>
            </w:r>
          </w:p>
        </w:tc>
        <w:tc>
          <w:tcPr>
            <w:tcW w:type="dxa" w:w="1543"/>
          </w:tcPr>
          <w:p>
            <w:r>
              <w:t>$390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28</w:t>
            </w:r>
          </w:p>
        </w:tc>
        <w:tc>
          <w:tcPr>
            <w:tcW w:type="dxa" w:w="2700"/>
          </w:tcPr>
          <w:p>
            <w:r>
              <w:t>67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$261</w:t>
            </w:r>
          </w:p>
        </w:tc>
        <w:tc>
          <w:tcPr>
            <w:tcW w:type="dxa" w:w="2700"/>
          </w:tcPr>
          <w:p>
            <w:r>
              <w:t>$659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