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Bedford County Schools</w:t>
      </w:r>
    </w:p>
    <w:p>
      <w:pPr>
        <w:pStyle w:val="Heading1"/>
      </w:pPr>
      <w:r>
        <w:t>COVID-19 Supplies Distribution Summary for Liberty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$20,972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582</w:t>
            </w:r>
          </w:p>
        </w:tc>
        <w:tc>
          <w:tcPr>
            <w:tcW w:type="dxa" w:w="2160"/>
          </w:tcPr>
          <w:p>
            <w:r>
              <w:t>2,400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$873</w:t>
            </w:r>
          </w:p>
        </w:tc>
        <w:tc>
          <w:tcPr>
            <w:tcW w:type="dxa" w:w="2160"/>
          </w:tcPr>
          <w:p>
            <w:r>
              <w:t>$768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69</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$674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37</w:t>
            </w:r>
          </w:p>
        </w:tc>
        <w:tc>
          <w:tcPr>
            <w:tcW w:type="dxa" w:w="2160"/>
          </w:tcPr>
          <w:p>
            <w:r>
              <w:t>144</w:t>
            </w:r>
          </w:p>
        </w:tc>
        <w:tc>
          <w:tcPr>
            <w:tcW w:type="dxa" w:w="2160"/>
          </w:tcPr>
          <w:p>
            <w:r>
              <w:t>1,440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$332</w:t>
            </w:r>
          </w:p>
        </w:tc>
        <w:tc>
          <w:tcPr>
            <w:tcW w:type="dxa" w:w="2160"/>
          </w:tcPr>
          <w:p>
            <w:r>
              <w:t>$2,592</w:t>
            </w:r>
          </w:p>
        </w:tc>
        <w:tc>
          <w:tcPr>
            <w:tcW w:type="dxa" w:w="2160"/>
          </w:tcPr>
          <w:p>
            <w:r>
              <w:t>$13,435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