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Isaiah T. Creswell Middle School of the Arts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$50,958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4,847</w:t>
            </w:r>
          </w:p>
        </w:tc>
        <w:tc>
          <w:tcPr>
            <w:tcW w:type="dxa" w:w="2160"/>
          </w:tcPr>
          <w:p>
            <w:r>
              <w:t>56,700</w:t>
            </w:r>
          </w:p>
        </w:tc>
        <w:tc>
          <w:tcPr>
            <w:tcW w:type="dxa" w:w="2160"/>
          </w:tcPr>
          <w:p>
            <w:r>
              <w:t>0</w:t>
            </w:r>
          </w:p>
        </w:tc>
        <w:tc>
          <w:tcPr>
            <w:tcW w:type="dxa" w:w="2160"/>
          </w:tcPr>
          <w:p>
            <w:r>
              <w:t>365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$7,270</w:t>
            </w:r>
          </w:p>
        </w:tc>
        <w:tc>
          <w:tcPr>
            <w:tcW w:type="dxa" w:w="2160"/>
          </w:tcPr>
          <w:p>
            <w:r>
              <w:t>$18,144</w:t>
            </w:r>
          </w:p>
        </w:tc>
        <w:tc>
          <w:tcPr>
            <w:tcW w:type="dxa" w:w="2160"/>
          </w:tcPr>
          <w:p>
            <w:r>
              <w:t>$0</w:t>
            </w:r>
          </w:p>
        </w:tc>
        <w:tc>
          <w:tcPr>
            <w:tcW w:type="dxa" w:w="2160"/>
          </w:tcPr>
          <w:p>
            <w:r>
              <w:t>$785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324</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$3,165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338</w:t>
            </w:r>
          </w:p>
        </w:tc>
        <w:tc>
          <w:tcPr>
            <w:tcW w:type="dxa" w:w="2160"/>
          </w:tcPr>
          <w:p>
            <w:r>
              <w:t>256</w:t>
            </w:r>
          </w:p>
        </w:tc>
        <w:tc>
          <w:tcPr>
            <w:tcW w:type="dxa" w:w="2160"/>
          </w:tcPr>
          <w:p>
            <w:r>
              <w:t>1,296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$3,028</w:t>
            </w:r>
          </w:p>
        </w:tc>
        <w:tc>
          <w:tcPr>
            <w:tcW w:type="dxa" w:w="2160"/>
          </w:tcPr>
          <w:p>
            <w:r>
              <w:t>$4,608</w:t>
            </w:r>
          </w:p>
        </w:tc>
        <w:tc>
          <w:tcPr>
            <w:tcW w:type="dxa" w:w="2160"/>
          </w:tcPr>
          <w:p>
            <w:r>
              <w:t>$12,092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