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Davidson County</w:t>
      </w:r>
    </w:p>
    <w:p/>
    <w:p>
      <w:r>
        <w:t>This summary totals the individual shipments in response to COVID 19 to Davidson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$202,968</w:t>
            </w:r>
          </w:p>
        </w:tc>
        <w:tc>
          <w:tcPr>
            <w:tcW w:type="dxa" w:w="5400"/>
          </w:tcPr>
          <w:p>
            <w:r>
              <w:t>Total # of Shipments: 20</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5,300</w:t>
            </w:r>
          </w:p>
        </w:tc>
        <w:tc>
          <w:tcPr>
            <w:tcW w:type="dxa" w:w="2160"/>
          </w:tcPr>
          <w:p>
            <w:r>
              <w:t>9,300</w:t>
            </w:r>
          </w:p>
        </w:tc>
        <w:tc>
          <w:tcPr>
            <w:tcW w:type="dxa" w:w="2160"/>
          </w:tcPr>
          <w:p>
            <w:r>
              <w:t>7,900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$5,353</w:t>
            </w:r>
          </w:p>
        </w:tc>
        <w:tc>
          <w:tcPr>
            <w:tcW w:type="dxa" w:w="2160"/>
          </w:tcPr>
          <w:p>
            <w:r>
              <w:t>$9,207</w:t>
            </w:r>
          </w:p>
        </w:tc>
        <w:tc>
          <w:tcPr>
            <w:tcW w:type="dxa" w:w="2160"/>
          </w:tcPr>
          <w:p>
            <w:r>
              <w:t>$23,542</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12,750</w:t>
            </w:r>
          </w:p>
        </w:tc>
        <w:tc>
          <w:tcPr>
            <w:tcW w:type="dxa" w:w="1543"/>
          </w:tcPr>
          <w:p>
            <w:r>
              <w:t>5,025</w:t>
            </w:r>
          </w:p>
        </w:tc>
        <w:tc>
          <w:tcPr>
            <w:tcW w:type="dxa" w:w="1543"/>
          </w:tcPr>
          <w:p>
            <w:r>
              <w:t>0</w:t>
            </w:r>
          </w:p>
        </w:tc>
        <w:tc>
          <w:tcPr>
            <w:tcW w:type="dxa" w:w="1543"/>
          </w:tcPr>
          <w:p>
            <w:r>
              <w:t>12,200</w:t>
            </w:r>
          </w:p>
        </w:tc>
        <w:tc>
          <w:tcPr>
            <w:tcW w:type="dxa" w:w="1543"/>
          </w:tcPr>
          <w:p>
            <w:r>
              <w:t>300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$97,282</w:t>
            </w:r>
          </w:p>
        </w:tc>
        <w:tc>
          <w:tcPr>
            <w:tcW w:type="dxa" w:w="1543"/>
          </w:tcPr>
          <w:p>
            <w:r>
              <w:t>$10,804</w:t>
            </w:r>
          </w:p>
        </w:tc>
        <w:tc>
          <w:tcPr>
            <w:tcW w:type="dxa" w:w="1543"/>
          </w:tcPr>
          <w:p>
            <w:r>
              <w:t>$0</w:t>
            </w:r>
          </w:p>
        </w:tc>
        <w:tc>
          <w:tcPr>
            <w:tcW w:type="dxa" w:w="1543"/>
          </w:tcPr>
          <w:p>
            <w:r>
              <w:t>$40,626</w:t>
            </w:r>
          </w:p>
        </w:tc>
        <w:tc>
          <w:tcPr>
            <w:tcW w:type="dxa" w:w="1543"/>
          </w:tcPr>
          <w:p>
            <w:r>
              <w:t>$2,925</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100</w:t>
            </w:r>
          </w:p>
        </w:tc>
        <w:tc>
          <w:tcPr>
            <w:tcW w:type="dxa" w:w="2700"/>
          </w:tcPr>
          <w:p>
            <w:r>
              <w:t>596</w:t>
            </w:r>
          </w:p>
        </w:tc>
        <w:tc>
          <w:tcPr>
            <w:tcW w:type="dxa" w:w="2700"/>
          </w:tcPr>
          <w:p>
            <w:r>
              <w:t>704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$588</w:t>
            </w:r>
          </w:p>
        </w:tc>
        <w:tc>
          <w:tcPr>
            <w:tcW w:type="dxa" w:w="2700"/>
          </w:tcPr>
          <w:p>
            <w:r>
              <w:t>$5,561</w:t>
            </w:r>
          </w:p>
        </w:tc>
        <w:tc>
          <w:tcPr>
            <w:tcW w:type="dxa" w:w="2700"/>
          </w:tcPr>
          <w:p>
            <w:r>
              <w:t>$6,920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