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Gibson County Special School District</w:t>
      </w:r>
    </w:p>
    <w:p>
      <w:pPr>
        <w:pStyle w:val="Heading1"/>
      </w:pPr>
      <w:r>
        <w:t>COVID-19 Supplies Distribution Summary for Gibson County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$40,738</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17,180</w:t>
            </w:r>
          </w:p>
        </w:tc>
        <w:tc>
          <w:tcPr>
            <w:tcW w:type="dxa" w:w="2160"/>
          </w:tcPr>
          <w:p>
            <w:r>
              <w:t>20,600</w:t>
            </w:r>
          </w:p>
        </w:tc>
        <w:tc>
          <w:tcPr>
            <w:tcW w:type="dxa" w:w="2160"/>
          </w:tcPr>
          <w:p>
            <w:r>
              <w:t>42</w:t>
            </w:r>
          </w:p>
        </w:tc>
        <w:tc>
          <w:tcPr>
            <w:tcW w:type="dxa" w:w="2160"/>
          </w:tcPr>
          <w:p>
            <w:r>
              <w:t>514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$25,770</w:t>
            </w:r>
          </w:p>
        </w:tc>
        <w:tc>
          <w:tcPr>
            <w:tcW w:type="dxa" w:w="2160"/>
          </w:tcPr>
          <w:p>
            <w:r>
              <w:t>$6,592</w:t>
            </w:r>
          </w:p>
        </w:tc>
        <w:tc>
          <w:tcPr>
            <w:tcW w:type="dxa" w:w="2160"/>
          </w:tcPr>
          <w:p>
            <w:r>
              <w:t>$42</w:t>
            </w:r>
          </w:p>
        </w:tc>
        <w:tc>
          <w:tcPr>
            <w:tcW w:type="dxa" w:w="2160"/>
          </w:tcPr>
          <w:p>
            <w:r>
              <w:t>$1,105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296</w:t>
            </w:r>
          </w:p>
        </w:tc>
        <w:tc>
          <w:tcPr>
            <w:tcW w:type="dxa" w:w="2160"/>
          </w:tcPr>
          <w:p>
            <w:r>
              <w:t>20</w:t>
            </w:r>
          </w:p>
        </w:tc>
        <w:tc>
          <w:tcPr>
            <w:tcW w:type="dxa" w:w="2160"/>
          </w:tcPr>
          <w:p>
            <w:r>
              <w:t>0</w:t>
            </w:r>
          </w:p>
        </w:tc>
        <w:tc>
          <w:tcPr>
            <w:tcW w:type="dxa" w:w="2160"/>
          </w:tcPr>
          <w:p>
            <w:r>
              <w:t>940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$2,258</w:t>
            </w:r>
          </w:p>
        </w:tc>
        <w:tc>
          <w:tcPr>
            <w:tcW w:type="dxa" w:w="2160"/>
          </w:tcPr>
          <w:p>
            <w:r>
              <w:t>$195</w:t>
            </w:r>
          </w:p>
        </w:tc>
        <w:tc>
          <w:tcPr>
            <w:tcW w:type="dxa" w:w="2160"/>
          </w:tcPr>
          <w:p>
            <w:r>
              <w:t>$0</w:t>
            </w:r>
          </w:p>
        </w:tc>
        <w:tc>
          <w:tcPr>
            <w:tcW w:type="dxa" w:w="2160"/>
          </w:tcPr>
          <w:p>
            <w:r>
              <w:t>$3,130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172</w:t>
            </w:r>
          </w:p>
        </w:tc>
        <w:tc>
          <w:tcPr>
            <w:tcW w:type="dxa" w:w="2160"/>
          </w:tcPr>
          <w:p>
            <w:r>
              <w:t>0</w:t>
            </w:r>
          </w:p>
        </w:tc>
        <w:tc>
          <w:tcPr>
            <w:tcW w:type="dxa" w:w="2160"/>
          </w:tcPr>
          <w:p>
            <w:r>
              <w:t>0</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$301</w:t>
            </w:r>
          </w:p>
        </w:tc>
        <w:tc>
          <w:tcPr>
            <w:tcW w:type="dxa" w:w="2160"/>
          </w:tcPr>
          <w:p>
            <w:r>
              <w:t>$0</w:t>
            </w:r>
          </w:p>
        </w:tc>
        <w:tc>
          <w:tcPr>
            <w:tcW w:type="dxa" w:w="2160"/>
          </w:tcPr>
          <w:p>
            <w:r>
              <w:t>$0</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