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Scott County Schools</w:t>
      </w:r>
    </w:p>
    <w:p>
      <w:pPr>
        <w:pStyle w:val="Heading1"/>
      </w:pPr>
      <w:r>
        <w:t>COVID-19 Supplies Distribution Summary for Huntsville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$19,939</w:t>
            </w:r>
          </w:p>
        </w:tc>
        <w:tc>
          <w:tcPr>
            <w:tcW w:type="dxa" w:w="5400"/>
          </w:tcPr>
          <w:p>
            <w:r>
              <w:t>Total # of Shipments: 7</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2,128</w:t>
            </w:r>
          </w:p>
        </w:tc>
        <w:tc>
          <w:tcPr>
            <w:tcW w:type="dxa" w:w="2160"/>
          </w:tcPr>
          <w:p>
            <w:r>
              <w:t>11,200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$3,192</w:t>
            </w:r>
          </w:p>
        </w:tc>
        <w:tc>
          <w:tcPr>
            <w:tcW w:type="dxa" w:w="2160"/>
          </w:tcPr>
          <w:p>
            <w:r>
              <w:t>$3,584</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80</w:t>
            </w:r>
          </w:p>
        </w:tc>
        <w:tc>
          <w:tcPr>
            <w:tcW w:type="dxa" w:w="2160"/>
          </w:tcPr>
          <w:p>
            <w:r>
              <w:t>96</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$610</w:t>
            </w:r>
          </w:p>
        </w:tc>
        <w:tc>
          <w:tcPr>
            <w:tcW w:type="dxa" w:w="2160"/>
          </w:tcPr>
          <w:p>
            <w:r>
              <w:t>$938</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112</w:t>
            </w:r>
          </w:p>
        </w:tc>
        <w:tc>
          <w:tcPr>
            <w:tcW w:type="dxa" w:w="2160"/>
          </w:tcPr>
          <w:p>
            <w:r>
              <w:t>40</w:t>
            </w:r>
          </w:p>
        </w:tc>
        <w:tc>
          <w:tcPr>
            <w:tcW w:type="dxa" w:w="2160"/>
          </w:tcPr>
          <w:p>
            <w:r>
              <w:t>912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$1,004</w:t>
            </w:r>
          </w:p>
        </w:tc>
        <w:tc>
          <w:tcPr>
            <w:tcW w:type="dxa" w:w="2160"/>
          </w:tcPr>
          <w:p>
            <w:r>
              <w:t>$720</w:t>
            </w:r>
          </w:p>
        </w:tc>
        <w:tc>
          <w:tcPr>
            <w:tcW w:type="dxa" w:w="2160"/>
          </w:tcPr>
          <w:p>
            <w:r>
              <w:t>$8,509</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