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Humphreys County School System</w:t>
      </w:r>
    </w:p>
    <w:p>
      <w:pPr>
        <w:pStyle w:val="Heading1"/>
      </w:pPr>
      <w:r>
        <w:t>COVID-19 Supplies Distribution Summary for Waverly Jr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$52,205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604</w:t>
            </w:r>
          </w:p>
        </w:tc>
        <w:tc>
          <w:tcPr>
            <w:tcW w:type="dxa" w:w="2160"/>
          </w:tcPr>
          <w:p>
            <w:r>
              <w:t>23,200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$906</w:t>
            </w:r>
          </w:p>
        </w:tc>
        <w:tc>
          <w:tcPr>
            <w:tcW w:type="dxa" w:w="2160"/>
          </w:tcPr>
          <w:p>
            <w:r>
              <w:t>$7,424</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150</w:t>
            </w:r>
          </w:p>
        </w:tc>
        <w:tc>
          <w:tcPr>
            <w:tcW w:type="dxa" w:w="2160"/>
          </w:tcPr>
          <w:p>
            <w:r>
              <w:t>188</w:t>
            </w:r>
          </w:p>
        </w:tc>
        <w:tc>
          <w:tcPr>
            <w:tcW w:type="dxa" w:w="2160"/>
          </w:tcPr>
          <w:p>
            <w:r>
              <w:t>3,552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$1,344</w:t>
            </w:r>
          </w:p>
        </w:tc>
        <w:tc>
          <w:tcPr>
            <w:tcW w:type="dxa" w:w="2160"/>
          </w:tcPr>
          <w:p>
            <w:r>
              <w:t>$3,384</w:t>
            </w:r>
          </w:p>
        </w:tc>
        <w:tc>
          <w:tcPr>
            <w:tcW w:type="dxa" w:w="2160"/>
          </w:tcPr>
          <w:p>
            <w:r>
              <w:t>$33,140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