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Athens City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$18,336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2,834</w:t>
            </w:r>
          </w:p>
        </w:tc>
        <w:tc>
          <w:tcPr>
            <w:tcW w:type="dxa" w:w="2160"/>
          </w:tcPr>
          <w:p>
            <w:r>
              <w:t>23,410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$4,251</w:t>
            </w:r>
          </w:p>
        </w:tc>
        <w:tc>
          <w:tcPr>
            <w:tcW w:type="dxa" w:w="2160"/>
          </w:tcPr>
          <w:p>
            <w:r>
              <w:t>$7,491</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44</w:t>
            </w:r>
          </w:p>
        </w:tc>
        <w:tc>
          <w:tcPr>
            <w:tcW w:type="dxa" w:w="2160"/>
          </w:tcPr>
          <w:p>
            <w:r>
              <w:t>348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$792</w:t>
            </w:r>
          </w:p>
        </w:tc>
        <w:tc>
          <w:tcPr>
            <w:tcW w:type="dxa" w:w="2160"/>
          </w:tcPr>
          <w:p>
            <w:r>
              <w:t>$3,247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