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Roane County Schools</w:t>
      </w:r>
    </w:p>
    <w:p>
      <w:pPr>
        <w:pStyle w:val="Heading1"/>
      </w:pPr>
      <w:r>
        <w:t>COVID-19 Supplies Distribution Summary for Harriman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$7,179</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384</w:t>
            </w:r>
          </w:p>
        </w:tc>
        <w:tc>
          <w:tcPr>
            <w:tcW w:type="dxa" w:w="2160"/>
          </w:tcPr>
          <w:p>
            <w:r>
              <w:t>2,000</w:t>
            </w:r>
          </w:p>
        </w:tc>
        <w:tc>
          <w:tcPr>
            <w:tcW w:type="dxa" w:w="2160"/>
          </w:tcPr>
          <w:p>
            <w:r>
              <w:t>0</w:t>
            </w:r>
          </w:p>
        </w:tc>
        <w:tc>
          <w:tcPr>
            <w:tcW w:type="dxa" w:w="2160"/>
          </w:tcPr>
          <w:p>
            <w:r>
              <w:t>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$576</w:t>
            </w:r>
          </w:p>
        </w:tc>
        <w:tc>
          <w:tcPr>
            <w:tcW w:type="dxa" w:w="2160"/>
          </w:tcPr>
          <w:p>
            <w:r>
              <w:t>$640</w:t>
            </w:r>
          </w:p>
        </w:tc>
        <w:tc>
          <w:tcPr>
            <w:tcW w:type="dxa" w:w="2160"/>
          </w:tcPr>
          <w:p>
            <w:r>
              <w:t>$0</w:t>
            </w:r>
          </w:p>
        </w:tc>
        <w:tc>
          <w:tcPr>
            <w:tcW w:type="dxa" w:w="2160"/>
          </w:tcPr>
          <w:p>
            <w:r>
              <w:t>$172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18</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$176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33</w:t>
            </w:r>
          </w:p>
        </w:tc>
        <w:tc>
          <w:tcPr>
            <w:tcW w:type="dxa" w:w="2160"/>
          </w:tcPr>
          <w:p>
            <w:r>
              <w:t>360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$594</w:t>
            </w:r>
          </w:p>
        </w:tc>
        <w:tc>
          <w:tcPr>
            <w:tcW w:type="dxa" w:w="2160"/>
          </w:tcPr>
          <w:p>
            <w:r>
              <w:t>$3,359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