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Gordonsville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$45,047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5,639</w:t>
            </w:r>
          </w:p>
        </w:tc>
        <w:tc>
          <w:tcPr>
            <w:tcW w:type="dxa" w:w="2160"/>
          </w:tcPr>
          <w:p>
            <w:r>
              <w:t>36,400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$8,458</w:t>
            </w:r>
          </w:p>
        </w:tc>
        <w:tc>
          <w:tcPr>
            <w:tcW w:type="dxa" w:w="2160"/>
          </w:tcPr>
          <w:p>
            <w:r>
              <w:t>$11,648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182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$1,778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180</w:t>
            </w:r>
          </w:p>
        </w:tc>
        <w:tc>
          <w:tcPr>
            <w:tcW w:type="dxa" w:w="2160"/>
          </w:tcPr>
          <w:p>
            <w:r>
              <w:t>180</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$1,613</w:t>
            </w:r>
          </w:p>
        </w:tc>
        <w:tc>
          <w:tcPr>
            <w:tcW w:type="dxa" w:w="2160"/>
          </w:tcPr>
          <w:p>
            <w:r>
              <w:t>$3,240</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