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Macon County Schools</w:t>
      </w:r>
    </w:p>
    <w:p>
      <w:pPr>
        <w:pStyle w:val="Heading1"/>
      </w:pPr>
      <w:r>
        <w:t>COVID-19 Supplies Distribution Summary for Macon County Junior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$16,407</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110</w:t>
            </w:r>
          </w:p>
        </w:tc>
        <w:tc>
          <w:tcPr>
            <w:tcW w:type="dxa" w:w="2160"/>
          </w:tcPr>
          <w:p>
            <w:r>
              <w:t>950</w:t>
            </w:r>
          </w:p>
        </w:tc>
        <w:tc>
          <w:tcPr>
            <w:tcW w:type="dxa" w:w="2160"/>
          </w:tcPr>
          <w:p>
            <w:r>
              <w:t>0</w:t>
            </w:r>
          </w:p>
        </w:tc>
        <w:tc>
          <w:tcPr>
            <w:tcW w:type="dxa" w:w="2160"/>
          </w:tcPr>
          <w:p>
            <w:r>
              <w:t>510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$165</w:t>
            </w:r>
          </w:p>
        </w:tc>
        <w:tc>
          <w:tcPr>
            <w:tcW w:type="dxa" w:w="2160"/>
          </w:tcPr>
          <w:p>
            <w:r>
              <w:t>$304</w:t>
            </w:r>
          </w:p>
        </w:tc>
        <w:tc>
          <w:tcPr>
            <w:tcW w:type="dxa" w:w="2160"/>
          </w:tcPr>
          <w:p>
            <w:r>
              <w:t>$0</w:t>
            </w:r>
          </w:p>
        </w:tc>
        <w:tc>
          <w:tcPr>
            <w:tcW w:type="dxa" w:w="2160"/>
          </w:tcPr>
          <w:p>
            <w:r>
              <w:t>$1,096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186</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$1,817</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72</w:t>
            </w:r>
          </w:p>
        </w:tc>
        <w:tc>
          <w:tcPr>
            <w:tcW w:type="dxa" w:w="2160"/>
          </w:tcPr>
          <w:p>
            <w:r>
              <w:t>1,008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$1,296</w:t>
            </w:r>
          </w:p>
        </w:tc>
        <w:tc>
          <w:tcPr>
            <w:tcW w:type="dxa" w:w="2160"/>
          </w:tcPr>
          <w:p>
            <w:r>
              <w:t>$9,405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