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Sumner County</w:t>
      </w:r>
    </w:p>
    <w:p/>
    <w:p>
      <w:r>
        <w:t>This summary totals the individual shipments in response to COVID 19 to Sumner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$689,904</w:t>
            </w:r>
          </w:p>
        </w:tc>
        <w:tc>
          <w:tcPr>
            <w:tcW w:type="dxa" w:w="5400"/>
          </w:tcPr>
          <w:p>
            <w:r>
              <w:t>Total # of Shipments: 56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12,950</w:t>
            </w:r>
          </w:p>
        </w:tc>
        <w:tc>
          <w:tcPr>
            <w:tcW w:type="dxa" w:w="2160"/>
          </w:tcPr>
          <w:p>
            <w:r>
              <w:t>317,400</w:t>
            </w:r>
          </w:p>
        </w:tc>
        <w:tc>
          <w:tcPr>
            <w:tcW w:type="dxa" w:w="2160"/>
          </w:tcPr>
          <w:p>
            <w:r>
              <w:t>18,900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$13,080</w:t>
            </w:r>
          </w:p>
        </w:tc>
        <w:tc>
          <w:tcPr>
            <w:tcW w:type="dxa" w:w="2160"/>
          </w:tcPr>
          <w:p>
            <w:r>
              <w:t>$314,226</w:t>
            </w:r>
          </w:p>
        </w:tc>
        <w:tc>
          <w:tcPr>
            <w:tcW w:type="dxa" w:w="2160"/>
          </w:tcPr>
          <w:p>
            <w:r>
              <w:t>$56,322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9,242</w:t>
            </w:r>
          </w:p>
        </w:tc>
        <w:tc>
          <w:tcPr>
            <w:tcW w:type="dxa" w:w="1543"/>
          </w:tcPr>
          <w:p>
            <w:r>
              <w:t>10</w:t>
            </w:r>
          </w:p>
        </w:tc>
        <w:tc>
          <w:tcPr>
            <w:tcW w:type="dxa" w:w="1543"/>
          </w:tcPr>
          <w:p>
            <w:r>
              <w:t>0</w:t>
            </w:r>
          </w:p>
        </w:tc>
        <w:tc>
          <w:tcPr>
            <w:tcW w:type="dxa" w:w="1543"/>
          </w:tcPr>
          <w:p>
            <w:r>
              <w:t>27,300</w:t>
            </w:r>
          </w:p>
        </w:tc>
        <w:tc>
          <w:tcPr>
            <w:tcW w:type="dxa" w:w="1543"/>
          </w:tcPr>
          <w:p>
            <w:r>
              <w:t>6,800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$70,516</w:t>
            </w:r>
          </w:p>
        </w:tc>
        <w:tc>
          <w:tcPr>
            <w:tcW w:type="dxa" w:w="1543"/>
          </w:tcPr>
          <w:p>
            <w:r>
              <w:t>$22</w:t>
            </w:r>
          </w:p>
        </w:tc>
        <w:tc>
          <w:tcPr>
            <w:tcW w:type="dxa" w:w="1543"/>
          </w:tcPr>
          <w:p>
            <w:r>
              <w:t>$0</w:t>
            </w:r>
          </w:p>
        </w:tc>
        <w:tc>
          <w:tcPr>
            <w:tcW w:type="dxa" w:w="1543"/>
          </w:tcPr>
          <w:p>
            <w:r>
              <w:t>$90,909</w:t>
            </w:r>
          </w:p>
        </w:tc>
        <w:tc>
          <w:tcPr>
            <w:tcW w:type="dxa" w:w="1543"/>
          </w:tcPr>
          <w:p>
            <w:r>
              <w:t>$66,300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1,724</w:t>
            </w:r>
          </w:p>
        </w:tc>
        <w:tc>
          <w:tcPr>
            <w:tcW w:type="dxa" w:w="2700"/>
          </w:tcPr>
          <w:p>
            <w:r>
              <w:t>5,377</w:t>
            </w:r>
          </w:p>
        </w:tc>
        <w:tc>
          <w:tcPr>
            <w:tcW w:type="dxa" w:w="2700"/>
          </w:tcPr>
          <w:p>
            <w:r>
              <w:t>1,854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$10,137</w:t>
            </w:r>
          </w:p>
        </w:tc>
        <w:tc>
          <w:tcPr>
            <w:tcW w:type="dxa" w:w="2700"/>
          </w:tcPr>
          <w:p>
            <w:r>
              <w:t>$50,167</w:t>
            </w:r>
          </w:p>
        </w:tc>
        <w:tc>
          <w:tcPr>
            <w:tcW w:type="dxa" w:w="2700"/>
          </w:tcPr>
          <w:p>
            <w:r>
              <w:t>$18,225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