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Polk County Schools</w:t>
      </w:r>
    </w:p>
    <w:p>
      <w:pPr>
        <w:pStyle w:val="Heading1"/>
      </w:pPr>
      <w:r>
        <w:t>COVID-19 Supplies Distribution Summary for Polk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$62,436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2,904</w:t>
            </w:r>
          </w:p>
        </w:tc>
        <w:tc>
          <w:tcPr>
            <w:tcW w:type="dxa" w:w="2160"/>
          </w:tcPr>
          <w:p>
            <w:r>
              <w:t>38,550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$4,356</w:t>
            </w:r>
          </w:p>
        </w:tc>
        <w:tc>
          <w:tcPr>
            <w:tcW w:type="dxa" w:w="2160"/>
          </w:tcPr>
          <w:p>
            <w:r>
              <w:t>$12,336</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403</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$3,937</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196</w:t>
            </w:r>
          </w:p>
        </w:tc>
        <w:tc>
          <w:tcPr>
            <w:tcW w:type="dxa" w:w="2160"/>
          </w:tcPr>
          <w:p>
            <w:r>
              <w:t>3,840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$3,528</w:t>
            </w:r>
          </w:p>
        </w:tc>
        <w:tc>
          <w:tcPr>
            <w:tcW w:type="dxa" w:w="2160"/>
          </w:tcPr>
          <w:p>
            <w:r>
              <w:t>$35,827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