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Montgomery County</w:t>
      </w:r>
    </w:p>
    <w:p/>
    <w:p>
      <w:r>
        <w:t>This summary totals the individual shipments in response to COVID 19 to municipal government entities within Montgomery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$54,679</w:t>
            </w:r>
          </w:p>
        </w:tc>
        <w:tc>
          <w:tcPr>
            <w:tcW w:type="dxa" w:w="5400"/>
          </w:tcPr>
          <w:p>
            <w:r>
              <w:t>Total # of Shipments: 15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2,800</w:t>
            </w:r>
          </w:p>
        </w:tc>
        <w:tc>
          <w:tcPr>
            <w:tcW w:type="dxa" w:w="2160"/>
          </w:tcPr>
          <w:p>
            <w:r>
              <w:t>14,950</w:t>
            </w:r>
          </w:p>
        </w:tc>
        <w:tc>
          <w:tcPr>
            <w:tcW w:type="dxa" w:w="2160"/>
          </w:tcPr>
          <w:p>
            <w:r>
              <w:t>2,580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$2,828</w:t>
            </w:r>
          </w:p>
        </w:tc>
        <w:tc>
          <w:tcPr>
            <w:tcW w:type="dxa" w:w="2160"/>
          </w:tcPr>
          <w:p>
            <w:r>
              <w:t>$14,800</w:t>
            </w:r>
          </w:p>
        </w:tc>
        <w:tc>
          <w:tcPr>
            <w:tcW w:type="dxa" w:w="2160"/>
          </w:tcPr>
          <w:p>
            <w:r>
              <w:t>$7,688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425</w:t>
            </w:r>
          </w:p>
        </w:tc>
        <w:tc>
          <w:tcPr>
            <w:tcW w:type="dxa" w:w="1543"/>
          </w:tcPr>
          <w:p>
            <w:r>
              <w:t>20</w:t>
            </w:r>
          </w:p>
        </w:tc>
        <w:tc>
          <w:tcPr>
            <w:tcW w:type="dxa" w:w="1543"/>
          </w:tcPr>
          <w:p>
            <w:r>
              <w:t>0</w:t>
            </w:r>
          </w:p>
        </w:tc>
        <w:tc>
          <w:tcPr>
            <w:tcW w:type="dxa" w:w="1543"/>
          </w:tcPr>
          <w:p>
            <w:r>
              <w:t>7,166</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$3,243</w:t>
            </w:r>
          </w:p>
        </w:tc>
        <w:tc>
          <w:tcPr>
            <w:tcW w:type="dxa" w:w="1543"/>
          </w:tcPr>
          <w:p>
            <w:r>
              <w:t>$43</w:t>
            </w:r>
          </w:p>
        </w:tc>
        <w:tc>
          <w:tcPr>
            <w:tcW w:type="dxa" w:w="1543"/>
          </w:tcPr>
          <w:p>
            <w:r>
              <w:t>$0</w:t>
            </w:r>
          </w:p>
        </w:tc>
        <w:tc>
          <w:tcPr>
            <w:tcW w:type="dxa" w:w="1543"/>
          </w:tcPr>
          <w:p>
            <w:r>
              <w:t>$23,863</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108</w:t>
            </w:r>
          </w:p>
        </w:tc>
        <w:tc>
          <w:tcPr>
            <w:tcW w:type="dxa" w:w="2700"/>
          </w:tcPr>
          <w:p>
            <w:r>
              <w:t>68</w:t>
            </w:r>
          </w:p>
        </w:tc>
        <w:tc>
          <w:tcPr>
            <w:tcW w:type="dxa" w:w="2700"/>
          </w:tcPr>
          <w:p>
            <w:r>
              <w:t>96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$635</w:t>
            </w:r>
          </w:p>
        </w:tc>
        <w:tc>
          <w:tcPr>
            <w:tcW w:type="dxa" w:w="2700"/>
          </w:tcPr>
          <w:p>
            <w:r>
              <w:t>$634</w:t>
            </w:r>
          </w:p>
        </w:tc>
        <w:tc>
          <w:tcPr>
            <w:tcW w:type="dxa" w:w="2700"/>
          </w:tcPr>
          <w:p>
            <w:r>
              <w:t>$944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