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Sequatchie County</w:t>
      </w:r>
    </w:p>
    <w:p/>
    <w:p>
      <w:r>
        <w:t>This summary totals the individual shipments in response to COVID 19 to Sequatchie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$40,861</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600</w:t>
            </w:r>
          </w:p>
        </w:tc>
        <w:tc>
          <w:tcPr>
            <w:tcW w:type="dxa" w:w="2160"/>
          </w:tcPr>
          <w:p>
            <w:r>
              <w:t>19,500</w:t>
            </w:r>
          </w:p>
        </w:tc>
        <w:tc>
          <w:tcPr>
            <w:tcW w:type="dxa" w:w="2160"/>
          </w:tcPr>
          <w:p>
            <w:r>
              <w:t>1,600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$606</w:t>
            </w:r>
          </w:p>
        </w:tc>
        <w:tc>
          <w:tcPr>
            <w:tcW w:type="dxa" w:w="2160"/>
          </w:tcPr>
          <w:p>
            <w:r>
              <w:t>$19,305</w:t>
            </w:r>
          </w:p>
        </w:tc>
        <w:tc>
          <w:tcPr>
            <w:tcW w:type="dxa" w:w="2160"/>
          </w:tcPr>
          <w:p>
            <w:r>
              <w:t>$4,768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450</w:t>
            </w:r>
          </w:p>
        </w:tc>
        <w:tc>
          <w:tcPr>
            <w:tcW w:type="dxa" w:w="1543"/>
          </w:tcPr>
          <w:p>
            <w:r>
              <w:t>200</w:t>
            </w:r>
          </w:p>
        </w:tc>
        <w:tc>
          <w:tcPr>
            <w:tcW w:type="dxa" w:w="1543"/>
          </w:tcPr>
          <w:p>
            <w:r>
              <w:t>0</w:t>
            </w:r>
          </w:p>
        </w:tc>
        <w:tc>
          <w:tcPr>
            <w:tcW w:type="dxa" w:w="1543"/>
          </w:tcPr>
          <w:p>
            <w:r>
              <w:t>200</w:t>
            </w:r>
          </w:p>
        </w:tc>
        <w:tc>
          <w:tcPr>
            <w:tcW w:type="dxa" w:w="1543"/>
          </w:tcPr>
          <w:p>
            <w:r>
              <w:t>250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$3,434</w:t>
            </w:r>
          </w:p>
        </w:tc>
        <w:tc>
          <w:tcPr>
            <w:tcW w:type="dxa" w:w="1543"/>
          </w:tcPr>
          <w:p>
            <w:r>
              <w:t>$430</w:t>
            </w:r>
          </w:p>
        </w:tc>
        <w:tc>
          <w:tcPr>
            <w:tcW w:type="dxa" w:w="1543"/>
          </w:tcPr>
          <w:p>
            <w:r>
              <w:t>$0</w:t>
            </w:r>
          </w:p>
        </w:tc>
        <w:tc>
          <w:tcPr>
            <w:tcW w:type="dxa" w:w="1543"/>
          </w:tcPr>
          <w:p>
            <w:r>
              <w:t>$666</w:t>
            </w:r>
          </w:p>
        </w:tc>
        <w:tc>
          <w:tcPr>
            <w:tcW w:type="dxa" w:w="1543"/>
          </w:tcPr>
          <w:p>
            <w:r>
              <w:t>$2,438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264</w:t>
            </w:r>
          </w:p>
        </w:tc>
        <w:tc>
          <w:tcPr>
            <w:tcW w:type="dxa" w:w="2700"/>
          </w:tcPr>
          <w:p>
            <w:r>
              <w:t>442</w:t>
            </w:r>
          </w:p>
        </w:tc>
        <w:tc>
          <w:tcPr>
            <w:tcW w:type="dxa" w:w="2700"/>
          </w:tcPr>
          <w:p>
            <w:r>
              <w:t>360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$1,552</w:t>
            </w:r>
          </w:p>
        </w:tc>
        <w:tc>
          <w:tcPr>
            <w:tcW w:type="dxa" w:w="2700"/>
          </w:tcPr>
          <w:p>
            <w:r>
              <w:t>$4,124</w:t>
            </w:r>
          </w:p>
        </w:tc>
        <w:tc>
          <w:tcPr>
            <w:tcW w:type="dxa" w:w="2700"/>
          </w:tcPr>
          <w:p>
            <w:r>
              <w:t>$3,539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