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Dickson County School District</w:t>
      </w:r>
    </w:p>
    <w:p>
      <w:pPr>
        <w:pStyle w:val="Heading1"/>
      </w:pPr>
      <w:r>
        <w:t>COVID-19 Supplies Distribution Summary for New Directions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$7,023</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260</w:t>
            </w:r>
          </w:p>
        </w:tc>
        <w:tc>
          <w:tcPr>
            <w:tcW w:type="dxa" w:w="2160"/>
          </w:tcPr>
          <w:p>
            <w:r>
              <w:t>2,000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$390</w:t>
            </w:r>
          </w:p>
        </w:tc>
        <w:tc>
          <w:tcPr>
            <w:tcW w:type="dxa" w:w="2160"/>
          </w:tcPr>
          <w:p>
            <w:r>
              <w:t>$640</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11</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$107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43</w:t>
            </w:r>
          </w:p>
        </w:tc>
        <w:tc>
          <w:tcPr>
            <w:tcW w:type="dxa" w:w="2160"/>
          </w:tcPr>
          <w:p>
            <w:r>
              <w:t>16</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$385</w:t>
            </w:r>
          </w:p>
        </w:tc>
        <w:tc>
          <w:tcPr>
            <w:tcW w:type="dxa" w:w="2160"/>
          </w:tcPr>
          <w:p>
            <w:r>
              <w:t>$288</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