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Waverly-Belmont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$40,144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3,170</w:t>
            </w:r>
          </w:p>
        </w:tc>
        <w:tc>
          <w:tcPr>
            <w:tcW w:type="dxa" w:w="2160"/>
          </w:tcPr>
          <w:p>
            <w:r>
              <w:t>25,800</w:t>
            </w:r>
          </w:p>
        </w:tc>
        <w:tc>
          <w:tcPr>
            <w:tcW w:type="dxa" w:w="2160"/>
          </w:tcPr>
          <w:p>
            <w:r>
              <w:t>0</w:t>
            </w:r>
          </w:p>
        </w:tc>
        <w:tc>
          <w:tcPr>
            <w:tcW w:type="dxa" w:w="2160"/>
          </w:tcPr>
          <w:p>
            <w:r>
              <w:t>450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$4,755</w:t>
            </w:r>
          </w:p>
        </w:tc>
        <w:tc>
          <w:tcPr>
            <w:tcW w:type="dxa" w:w="2160"/>
          </w:tcPr>
          <w:p>
            <w:r>
              <w:t>$8,256</w:t>
            </w:r>
          </w:p>
        </w:tc>
        <w:tc>
          <w:tcPr>
            <w:tcW w:type="dxa" w:w="2160"/>
          </w:tcPr>
          <w:p>
            <w:r>
              <w:t>$0</w:t>
            </w:r>
          </w:p>
        </w:tc>
        <w:tc>
          <w:tcPr>
            <w:tcW w:type="dxa" w:w="2160"/>
          </w:tcPr>
          <w:p>
            <w:r>
              <w:t>$968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708</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$6,917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152</w:t>
            </w:r>
          </w:p>
        </w:tc>
        <w:tc>
          <w:tcPr>
            <w:tcW w:type="dxa" w:w="2160"/>
          </w:tcPr>
          <w:p>
            <w:r>
              <w:t>164</w:t>
            </w:r>
          </w:p>
        </w:tc>
        <w:tc>
          <w:tcPr>
            <w:tcW w:type="dxa" w:w="2160"/>
          </w:tcPr>
          <w:p>
            <w:r>
              <w:t>1,368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$1,362</w:t>
            </w:r>
          </w:p>
        </w:tc>
        <w:tc>
          <w:tcPr>
            <w:tcW w:type="dxa" w:w="2160"/>
          </w:tcPr>
          <w:p>
            <w:r>
              <w:t>$2,952</w:t>
            </w:r>
          </w:p>
        </w:tc>
        <w:tc>
          <w:tcPr>
            <w:tcW w:type="dxa" w:w="2160"/>
          </w:tcPr>
          <w:p>
            <w:r>
              <w:t>$12,763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