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Meigs County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$4,176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400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$396</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35</w:t>
            </w:r>
          </w:p>
        </w:tc>
        <w:tc>
          <w:tcPr>
            <w:tcW w:type="dxa" w:w="1543"/>
          </w:tcPr>
          <w:p>
            <w:r>
              <w:t>40</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$267</w:t>
            </w:r>
          </w:p>
        </w:tc>
        <w:tc>
          <w:tcPr>
            <w:tcW w:type="dxa" w:w="1543"/>
          </w:tcPr>
          <w:p>
            <w:r>
              <w:t>$86</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100</w:t>
            </w:r>
          </w:p>
        </w:tc>
        <w:tc>
          <w:tcPr>
            <w:tcW w:type="dxa" w:w="2700"/>
          </w:tcPr>
          <w:p>
            <w:r>
              <w:t>108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$933</w:t>
            </w:r>
          </w:p>
        </w:tc>
        <w:tc>
          <w:tcPr>
            <w:tcW w:type="dxa" w:w="2700"/>
          </w:tcPr>
          <w:p>
            <w:r>
              <w:t>$1,062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