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Smith Springs Elementary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$46,070</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748</w:t>
            </w:r>
          </w:p>
        </w:tc>
        <w:tc>
          <w:tcPr>
            <w:tcW w:type="dxa" w:w="2160"/>
          </w:tcPr>
          <w:p>
            <w:r>
              <w:t>50,900</w:t>
            </w:r>
          </w:p>
        </w:tc>
        <w:tc>
          <w:tcPr>
            <w:tcW w:type="dxa" w:w="2160"/>
          </w:tcPr>
          <w:p>
            <w:r>
              <w:t>0</w:t>
            </w:r>
          </w:p>
        </w:tc>
        <w:tc>
          <w:tcPr>
            <w:tcW w:type="dxa" w:w="2160"/>
          </w:tcPr>
          <w:p>
            <w:r>
              <w:t>431</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$1,122</w:t>
            </w:r>
          </w:p>
        </w:tc>
        <w:tc>
          <w:tcPr>
            <w:tcW w:type="dxa" w:w="2160"/>
          </w:tcPr>
          <w:p>
            <w:r>
              <w:t>$16,288</w:t>
            </w:r>
          </w:p>
        </w:tc>
        <w:tc>
          <w:tcPr>
            <w:tcW w:type="dxa" w:w="2160"/>
          </w:tcPr>
          <w:p>
            <w:r>
              <w:t>$0</w:t>
            </w:r>
          </w:p>
        </w:tc>
        <w:tc>
          <w:tcPr>
            <w:tcW w:type="dxa" w:w="2160"/>
          </w:tcPr>
          <w:p>
            <w:r>
              <w:t>$927</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300</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$2,931</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160</w:t>
            </w:r>
          </w:p>
        </w:tc>
        <w:tc>
          <w:tcPr>
            <w:tcW w:type="dxa" w:w="2160"/>
          </w:tcPr>
          <w:p>
            <w:r>
              <w:t>224</w:t>
            </w:r>
          </w:p>
        </w:tc>
        <w:tc>
          <w:tcPr>
            <w:tcW w:type="dxa" w:w="2160"/>
          </w:tcPr>
          <w:p>
            <w:r>
              <w:t>1,848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$1,434</w:t>
            </w:r>
          </w:p>
        </w:tc>
        <w:tc>
          <w:tcPr>
            <w:tcW w:type="dxa" w:w="2160"/>
          </w:tcPr>
          <w:p>
            <w:r>
              <w:t>$4,032</w:t>
            </w:r>
          </w:p>
        </w:tc>
        <w:tc>
          <w:tcPr>
            <w:tcW w:type="dxa" w:w="2160"/>
          </w:tcPr>
          <w:p>
            <w:r>
              <w:t>$17,242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