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Henderson County Schools</w:t>
      </w:r>
    </w:p>
    <w:p>
      <w:pPr>
        <w:pStyle w:val="Heading1"/>
      </w:pPr>
      <w:r>
        <w:t>COVID-19 Supplies Distribution Summary for Pin Oak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$33,361</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660</w:t>
            </w:r>
          </w:p>
        </w:tc>
        <w:tc>
          <w:tcPr>
            <w:tcW w:type="dxa" w:w="2160"/>
          </w:tcPr>
          <w:p>
            <w:r>
              <w:t>20,100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$990</w:t>
            </w:r>
          </w:p>
        </w:tc>
        <w:tc>
          <w:tcPr>
            <w:tcW w:type="dxa" w:w="2160"/>
          </w:tcPr>
          <w:p>
            <w:r>
              <w:t>$6,432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194</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$1,895</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168</w:t>
            </w:r>
          </w:p>
        </w:tc>
        <w:tc>
          <w:tcPr>
            <w:tcW w:type="dxa" w:w="2160"/>
          </w:tcPr>
          <w:p>
            <w:r>
              <w:t>116</w:t>
            </w:r>
          </w:p>
        </w:tc>
        <w:tc>
          <w:tcPr>
            <w:tcW w:type="dxa" w:w="2160"/>
          </w:tcPr>
          <w:p>
            <w:r>
              <w:t>1,992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$1,505</w:t>
            </w:r>
          </w:p>
        </w:tc>
        <w:tc>
          <w:tcPr>
            <w:tcW w:type="dxa" w:w="2160"/>
          </w:tcPr>
          <w:p>
            <w:r>
              <w:t>$2,088</w:t>
            </w:r>
          </w:p>
        </w:tc>
        <w:tc>
          <w:tcPr>
            <w:tcW w:type="dxa" w:w="2160"/>
          </w:tcPr>
          <w:p>
            <w:r>
              <w:t>$18,585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