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St. Bethlehem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$29,598</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1,266</w:t>
            </w:r>
          </w:p>
        </w:tc>
        <w:tc>
          <w:tcPr>
            <w:tcW w:type="dxa" w:w="2160"/>
          </w:tcPr>
          <w:p>
            <w:r>
              <w:t>3,450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$1,899</w:t>
            </w:r>
          </w:p>
        </w:tc>
        <w:tc>
          <w:tcPr>
            <w:tcW w:type="dxa" w:w="2160"/>
          </w:tcPr>
          <w:p>
            <w:r>
              <w:t>$1,104</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481</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$4,699</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49</w:t>
            </w:r>
          </w:p>
        </w:tc>
        <w:tc>
          <w:tcPr>
            <w:tcW w:type="dxa" w:w="2160"/>
          </w:tcPr>
          <w:p>
            <w:r>
              <w:t>172</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$439</w:t>
            </w:r>
          </w:p>
        </w:tc>
        <w:tc>
          <w:tcPr>
            <w:tcW w:type="dxa" w:w="2160"/>
          </w:tcPr>
          <w:p>
            <w:r>
              <w:t>$3,096</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