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Sweetwater City Schools</w:t>
      </w:r>
    </w:p>
    <w:p>
      <w:pPr>
        <w:pStyle w:val="Heading1"/>
      </w:pPr>
      <w:r>
        <w:t>COVID-19 Supplies Distribution Summary for Sweetwater Jr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$16,989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922</w:t>
            </w:r>
          </w:p>
        </w:tc>
        <w:tc>
          <w:tcPr>
            <w:tcW w:type="dxa" w:w="2160"/>
          </w:tcPr>
          <w:p>
            <w:r>
              <w:t>21,000</w:t>
            </w:r>
          </w:p>
        </w:tc>
        <w:tc>
          <w:tcPr>
            <w:tcW w:type="dxa" w:w="2160"/>
          </w:tcPr>
          <w:p>
            <w:r>
              <w:t>0</w:t>
            </w:r>
          </w:p>
        </w:tc>
        <w:tc>
          <w:tcPr>
            <w:tcW w:type="dxa" w:w="2160"/>
          </w:tcPr>
          <w:p>
            <w:r>
              <w:t>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$1,383</w:t>
            </w:r>
          </w:p>
        </w:tc>
        <w:tc>
          <w:tcPr>
            <w:tcW w:type="dxa" w:w="2160"/>
          </w:tcPr>
          <w:p>
            <w:r>
              <w:t>$6,720</w:t>
            </w:r>
          </w:p>
        </w:tc>
        <w:tc>
          <w:tcPr>
            <w:tcW w:type="dxa" w:w="2160"/>
          </w:tcPr>
          <w:p>
            <w:r>
              <w:t>$0</w:t>
            </w:r>
          </w:p>
        </w:tc>
        <w:tc>
          <w:tcPr>
            <w:tcW w:type="dxa" w:w="2160"/>
          </w:tcPr>
          <w:p>
            <w:r>
              <w:t>$75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$215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23</w:t>
            </w:r>
          </w:p>
        </w:tc>
        <w:tc>
          <w:tcPr>
            <w:tcW w:type="dxa" w:w="2160"/>
          </w:tcPr>
          <w:p>
            <w:r>
              <w:t>28</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$206</w:t>
            </w:r>
          </w:p>
        </w:tc>
        <w:tc>
          <w:tcPr>
            <w:tcW w:type="dxa" w:w="2160"/>
          </w:tcPr>
          <w:p>
            <w:r>
              <w:t>$504</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