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 A. Bass Adult Program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$32,307</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4,680</w:t>
            </w:r>
          </w:p>
        </w:tc>
        <w:tc>
          <w:tcPr>
            <w:tcW w:type="dxa" w:w="2160"/>
          </w:tcPr>
          <w:p>
            <w:r>
              <w:t>36,700</w:t>
            </w:r>
          </w:p>
        </w:tc>
        <w:tc>
          <w:tcPr>
            <w:tcW w:type="dxa" w:w="2160"/>
          </w:tcPr>
          <w:p>
            <w:r>
              <w:t>0</w:t>
            </w:r>
          </w:p>
        </w:tc>
        <w:tc>
          <w:tcPr>
            <w:tcW w:type="dxa" w:w="2160"/>
          </w:tcPr>
          <w:p>
            <w:r>
              <w:t>340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$7,020</w:t>
            </w:r>
          </w:p>
        </w:tc>
        <w:tc>
          <w:tcPr>
            <w:tcW w:type="dxa" w:w="2160"/>
          </w:tcPr>
          <w:p>
            <w:r>
              <w:t>$11,744</w:t>
            </w:r>
          </w:p>
        </w:tc>
        <w:tc>
          <w:tcPr>
            <w:tcW w:type="dxa" w:w="2160"/>
          </w:tcPr>
          <w:p>
            <w:r>
              <w:t>$0</w:t>
            </w:r>
          </w:p>
        </w:tc>
        <w:tc>
          <w:tcPr>
            <w:tcW w:type="dxa" w:w="2160"/>
          </w:tcPr>
          <w:p>
            <w:r>
              <w:t>$731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165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$1,612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w:t>
            </w:r>
          </w:p>
        </w:tc>
        <w:tc>
          <w:tcPr>
            <w:tcW w:type="dxa" w:w="2160"/>
          </w:tcPr>
          <w:p>
            <w:r>
              <w:t>28</w:t>
            </w:r>
          </w:p>
        </w:tc>
        <w:tc>
          <w:tcPr>
            <w:tcW w:type="dxa" w:w="2160"/>
          </w:tcPr>
          <w:p>
            <w:r>
              <w:t>964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w:t>
            </w:r>
          </w:p>
        </w:tc>
        <w:tc>
          <w:tcPr>
            <w:tcW w:type="dxa" w:w="2160"/>
          </w:tcPr>
          <w:p>
            <w:r>
              <w:t>$504</w:t>
            </w:r>
          </w:p>
        </w:tc>
        <w:tc>
          <w:tcPr>
            <w:tcW w:type="dxa" w:w="2160"/>
          </w:tcPr>
          <w:p>
            <w:r>
              <w:t>$8,994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