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Hancock County Schools</w:t>
      </w:r>
    </w:p>
    <w:p>
      <w:pPr>
        <w:pStyle w:val="Heading1"/>
      </w:pPr>
      <w:r>
        <w:t>COVID-19 Supplies Distribution Summary for Hancock County Early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$5,574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350</w:t>
            </w:r>
          </w:p>
        </w:tc>
        <w:tc>
          <w:tcPr>
            <w:tcW w:type="dxa" w:w="2160"/>
          </w:tcPr>
          <w:p>
            <w:r>
              <w:t>1,100</w:t>
            </w:r>
          </w:p>
        </w:tc>
        <w:tc>
          <w:tcPr>
            <w:tcW w:type="dxa" w:w="2160"/>
          </w:tcPr>
          <w:p>
            <w:r>
              <w:t>0</w:t>
            </w:r>
          </w:p>
        </w:tc>
        <w:tc>
          <w:tcPr>
            <w:tcW w:type="dxa" w:w="2160"/>
          </w:tcPr>
          <w:p>
            <w:r>
              <w:t>68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$525</w:t>
            </w:r>
          </w:p>
        </w:tc>
        <w:tc>
          <w:tcPr>
            <w:tcW w:type="dxa" w:w="2160"/>
          </w:tcPr>
          <w:p>
            <w:r>
              <w:t>$352</w:t>
            </w:r>
          </w:p>
        </w:tc>
        <w:tc>
          <w:tcPr>
            <w:tcW w:type="dxa" w:w="2160"/>
          </w:tcPr>
          <w:p>
            <w:r>
              <w:t>$0</w:t>
            </w:r>
          </w:p>
        </w:tc>
        <w:tc>
          <w:tcPr>
            <w:tcW w:type="dxa" w:w="2160"/>
          </w:tcPr>
          <w:p>
            <w:r>
              <w:t>$146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12</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$216</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