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Wayne County Schools</w:t>
      </w:r>
    </w:p>
    <w:p>
      <w:pPr>
        <w:pStyle w:val="Heading1"/>
      </w:pPr>
      <w:r>
        <w:t>COVID-19 Supplies Distribution Summary for Wayne County Technology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$5,238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200</w:t>
            </w:r>
          </w:p>
        </w:tc>
        <w:tc>
          <w:tcPr>
            <w:tcW w:type="dxa" w:w="2160"/>
          </w:tcPr>
          <w:p>
            <w:r>
              <w:t>1,750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$300</w:t>
            </w:r>
          </w:p>
        </w:tc>
        <w:tc>
          <w:tcPr>
            <w:tcW w:type="dxa" w:w="2160"/>
          </w:tcPr>
          <w:p>
            <w:r>
              <w:t>$560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58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$567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28</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$504</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