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Jefferson County Schools</w:t>
      </w:r>
    </w:p>
    <w:p>
      <w:pPr>
        <w:pStyle w:val="Heading1"/>
      </w:pPr>
      <w:r>
        <w:t>COVID-19 Supplies Distribution Summary for Rush Strong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$20,830</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1,540</w:t>
            </w:r>
          </w:p>
        </w:tc>
        <w:tc>
          <w:tcPr>
            <w:tcW w:type="dxa" w:w="2160"/>
          </w:tcPr>
          <w:p>
            <w:r>
              <w:t>12,000</w:t>
            </w:r>
          </w:p>
        </w:tc>
        <w:tc>
          <w:tcPr>
            <w:tcW w:type="dxa" w:w="2160"/>
          </w:tcPr>
          <w:p>
            <w:r>
              <w:t>0</w:t>
            </w:r>
          </w:p>
        </w:tc>
        <w:tc>
          <w:tcPr>
            <w:tcW w:type="dxa" w:w="2160"/>
          </w:tcPr>
          <w:p>
            <w:r>
              <w:t>70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$2,310</w:t>
            </w:r>
          </w:p>
        </w:tc>
        <w:tc>
          <w:tcPr>
            <w:tcW w:type="dxa" w:w="2160"/>
          </w:tcPr>
          <w:p>
            <w:r>
              <w:t>$3,840</w:t>
            </w:r>
          </w:p>
        </w:tc>
        <w:tc>
          <w:tcPr>
            <w:tcW w:type="dxa" w:w="2160"/>
          </w:tcPr>
          <w:p>
            <w:r>
              <w:t>$0</w:t>
            </w:r>
          </w:p>
        </w:tc>
        <w:tc>
          <w:tcPr>
            <w:tcW w:type="dxa" w:w="2160"/>
          </w:tcPr>
          <w:p>
            <w:r>
              <w:t>$150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280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$2,736</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104</w:t>
            </w:r>
          </w:p>
        </w:tc>
        <w:tc>
          <w:tcPr>
            <w:tcW w:type="dxa" w:w="2160"/>
          </w:tcPr>
          <w:p>
            <w:r>
              <w:t>100</w:t>
            </w:r>
          </w:p>
        </w:tc>
        <w:tc>
          <w:tcPr>
            <w:tcW w:type="dxa" w:w="2160"/>
          </w:tcPr>
          <w:p>
            <w:r>
              <w:t>744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$932</w:t>
            </w:r>
          </w:p>
        </w:tc>
        <w:tc>
          <w:tcPr>
            <w:tcW w:type="dxa" w:w="2160"/>
          </w:tcPr>
          <w:p>
            <w:r>
              <w:t>$1,800</w:t>
            </w:r>
          </w:p>
        </w:tc>
        <w:tc>
          <w:tcPr>
            <w:tcW w:type="dxa" w:w="2160"/>
          </w:tcPr>
          <w:p>
            <w:r>
              <w:t>$6,942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