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Polk County Schools</w:t>
      </w:r>
    </w:p>
    <w:p>
      <w:pPr>
        <w:pStyle w:val="Heading1"/>
      </w:pPr>
      <w:r>
        <w:t>COVID-19 Supplies Distribution Summary for Copper Basin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$13,420</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266</w:t>
            </w:r>
          </w:p>
        </w:tc>
        <w:tc>
          <w:tcPr>
            <w:tcW w:type="dxa" w:w="2160"/>
          </w:tcPr>
          <w:p>
            <w:r>
              <w:t>5,000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$399</w:t>
            </w:r>
          </w:p>
        </w:tc>
        <w:tc>
          <w:tcPr>
            <w:tcW w:type="dxa" w:w="2160"/>
          </w:tcPr>
          <w:p>
            <w:r>
              <w:t>$1,600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50</w:t>
            </w:r>
          </w:p>
        </w:tc>
        <w:tc>
          <w:tcPr>
            <w:tcW w:type="dxa" w:w="2160"/>
          </w:tcPr>
          <w:p>
            <w:r>
              <w:t>82</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$382</w:t>
            </w:r>
          </w:p>
        </w:tc>
        <w:tc>
          <w:tcPr>
            <w:tcW w:type="dxa" w:w="2160"/>
          </w:tcPr>
          <w:p>
            <w:r>
              <w:t>$801</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w:t>
            </w:r>
          </w:p>
        </w:tc>
        <w:tc>
          <w:tcPr>
            <w:tcW w:type="dxa" w:w="2160"/>
          </w:tcPr>
          <w:p>
            <w:r>
              <w:t>28</w:t>
            </w:r>
          </w:p>
        </w:tc>
        <w:tc>
          <w:tcPr>
            <w:tcW w:type="dxa" w:w="2160"/>
          </w:tcPr>
          <w:p>
            <w:r>
              <w:t>876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w:t>
            </w:r>
          </w:p>
        </w:tc>
        <w:tc>
          <w:tcPr>
            <w:tcW w:type="dxa" w:w="2160"/>
          </w:tcPr>
          <w:p>
            <w:r>
              <w:t>$504</w:t>
            </w:r>
          </w:p>
        </w:tc>
        <w:tc>
          <w:tcPr>
            <w:tcW w:type="dxa" w:w="2160"/>
          </w:tcPr>
          <w:p>
            <w:r>
              <w:t>$8,173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