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Goodlettsville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$115,555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9,874</w:t>
            </w:r>
          </w:p>
        </w:tc>
        <w:tc>
          <w:tcPr>
            <w:tcW w:type="dxa" w:w="2160"/>
          </w:tcPr>
          <w:p>
            <w:r>
              <w:t>82,000</w:t>
            </w:r>
          </w:p>
        </w:tc>
        <w:tc>
          <w:tcPr>
            <w:tcW w:type="dxa" w:w="2160"/>
          </w:tcPr>
          <w:p>
            <w:r>
              <w:t>0</w:t>
            </w:r>
          </w:p>
        </w:tc>
        <w:tc>
          <w:tcPr>
            <w:tcW w:type="dxa" w:w="2160"/>
          </w:tcPr>
          <w:p>
            <w:r>
              <w:t>1,100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$14,811</w:t>
            </w:r>
          </w:p>
        </w:tc>
        <w:tc>
          <w:tcPr>
            <w:tcW w:type="dxa" w:w="2160"/>
          </w:tcPr>
          <w:p>
            <w:r>
              <w:t>$26,240</w:t>
            </w:r>
          </w:p>
        </w:tc>
        <w:tc>
          <w:tcPr>
            <w:tcW w:type="dxa" w:w="2160"/>
          </w:tcPr>
          <w:p>
            <w:r>
              <w:t>$0</w:t>
            </w:r>
          </w:p>
        </w:tc>
        <w:tc>
          <w:tcPr>
            <w:tcW w:type="dxa" w:w="2160"/>
          </w:tcPr>
          <w:p>
            <w:r>
              <w:t>$2,365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368</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$3,595</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780</w:t>
            </w:r>
          </w:p>
        </w:tc>
        <w:tc>
          <w:tcPr>
            <w:tcW w:type="dxa" w:w="2160"/>
          </w:tcPr>
          <w:p>
            <w:r>
              <w:t>140</w:t>
            </w:r>
          </w:p>
        </w:tc>
        <w:tc>
          <w:tcPr>
            <w:tcW w:type="dxa" w:w="2160"/>
          </w:tcPr>
          <w:p>
            <w:r>
              <w:t>6,084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$6,989</w:t>
            </w:r>
          </w:p>
        </w:tc>
        <w:tc>
          <w:tcPr>
            <w:tcW w:type="dxa" w:w="2160"/>
          </w:tcPr>
          <w:p>
            <w:r>
              <w:t>$2,520</w:t>
            </w:r>
          </w:p>
        </w:tc>
        <w:tc>
          <w:tcPr>
            <w:tcW w:type="dxa" w:w="2160"/>
          </w:tcPr>
          <w:p>
            <w:r>
              <w:t>$56,764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