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Clarksville-Montgomery County School System</w:t>
      </w:r>
    </w:p>
    <w:p>
      <w:r>
        <w:t>This summary totals the individual shipments to the schools or central office for Clarksville-Montgomery County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$1,715,166</w:t>
            </w:r>
          </w:p>
        </w:tc>
        <w:tc>
          <w:tcPr>
            <w:tcW w:type="dxa" w:w="5400"/>
          </w:tcPr>
          <w:p>
            <w:r>
              <w:t>Total # of Shipments: 269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40,309</w:t>
            </w:r>
          </w:p>
        </w:tc>
        <w:tc>
          <w:tcPr>
            <w:tcW w:type="dxa" w:w="2160"/>
          </w:tcPr>
          <w:p>
            <w:r>
              <w:t>2,265,610</w:t>
            </w:r>
          </w:p>
        </w:tc>
        <w:tc>
          <w:tcPr>
            <w:tcW w:type="dxa" w:w="2160"/>
          </w:tcPr>
          <w:p>
            <w:r>
              <w:t>2,310</w:t>
            </w:r>
          </w:p>
        </w:tc>
        <w:tc>
          <w:tcPr>
            <w:tcW w:type="dxa" w:w="2160"/>
          </w:tcPr>
          <w:p>
            <w:r>
              <w:t>11,251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$60,464</w:t>
            </w:r>
          </w:p>
        </w:tc>
        <w:tc>
          <w:tcPr>
            <w:tcW w:type="dxa" w:w="2160"/>
          </w:tcPr>
          <w:p>
            <w:r>
              <w:t>$724,995</w:t>
            </w:r>
          </w:p>
        </w:tc>
        <w:tc>
          <w:tcPr>
            <w:tcW w:type="dxa" w:w="2160"/>
          </w:tcPr>
          <w:p>
            <w:r>
              <w:t>$2,333</w:t>
            </w:r>
          </w:p>
        </w:tc>
        <w:tc>
          <w:tcPr>
            <w:tcW w:type="dxa" w:w="2160"/>
          </w:tcPr>
          <w:p>
            <w:r>
              <w:t>$24,190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10612</w:t>
            </w:r>
          </w:p>
        </w:tc>
        <w:tc>
          <w:tcPr>
            <w:tcW w:type="dxa" w:w="2160"/>
          </w:tcPr>
          <w:p>
            <w:r>
              <w:t>10934</w:t>
            </w:r>
          </w:p>
        </w:tc>
        <w:tc>
          <w:tcPr>
            <w:tcW w:type="dxa" w:w="2160"/>
          </w:tcPr>
          <w:p>
            <w:r>
              <w:t>2,340</w:t>
            </w:r>
          </w:p>
        </w:tc>
        <w:tc>
          <w:tcPr>
            <w:tcW w:type="dxa" w:w="2160"/>
          </w:tcPr>
          <w:p>
            <w:r>
              <w:t>32,520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$80,970</w:t>
            </w:r>
          </w:p>
        </w:tc>
        <w:tc>
          <w:tcPr>
            <w:tcW w:type="dxa" w:w="2160"/>
          </w:tcPr>
          <w:p>
            <w:r>
              <w:t>$106,825</w:t>
            </w:r>
          </w:p>
        </w:tc>
        <w:tc>
          <w:tcPr>
            <w:tcW w:type="dxa" w:w="2160"/>
          </w:tcPr>
          <w:p>
            <w:r>
              <w:t>$1,638</w:t>
            </w:r>
          </w:p>
        </w:tc>
        <w:tc>
          <w:tcPr>
            <w:tcW w:type="dxa" w:w="2160"/>
          </w:tcPr>
          <w:p>
            <w:r>
              <w:t>$108,292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2,128</w:t>
            </w:r>
          </w:p>
        </w:tc>
        <w:tc>
          <w:tcPr>
            <w:tcW w:type="dxa" w:w="2160"/>
          </w:tcPr>
          <w:p>
            <w:r>
              <w:t>2,107</w:t>
            </w:r>
          </w:p>
        </w:tc>
        <w:tc>
          <w:tcPr>
            <w:tcW w:type="dxa" w:w="2160"/>
          </w:tcPr>
          <w:p>
            <w:r>
              <w:t>5805</w:t>
            </w:r>
          </w:p>
        </w:tc>
        <w:tc>
          <w:tcPr>
            <w:tcW w:type="dxa" w:w="2160"/>
          </w:tcPr>
          <w:p>
            <w:r>
              <w:t>51,272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$3,724</w:t>
            </w:r>
          </w:p>
        </w:tc>
        <w:tc>
          <w:tcPr>
            <w:tcW w:type="dxa" w:w="2160"/>
          </w:tcPr>
          <w:p>
            <w:r>
              <w:t>$18,879</w:t>
            </w:r>
          </w:p>
        </w:tc>
        <w:tc>
          <w:tcPr>
            <w:tcW w:type="dxa" w:w="2160"/>
          </w:tcPr>
          <w:p>
            <w:r>
              <w:t>$104,490</w:t>
            </w:r>
          </w:p>
        </w:tc>
        <w:tc>
          <w:tcPr>
            <w:tcW w:type="dxa" w:w="2160"/>
          </w:tcPr>
          <w:p>
            <w:r>
              <w:t>$478,368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