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Lauderdale County Schools</w:t>
      </w:r>
    </w:p>
    <w:p>
      <w:pPr>
        <w:pStyle w:val="Heading1"/>
      </w:pPr>
      <w:r>
        <w:t>COVID-19 Supplies Distribution Summary for Ripley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$55,066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925</w:t>
            </w:r>
          </w:p>
        </w:tc>
        <w:tc>
          <w:tcPr>
            <w:tcW w:type="dxa" w:w="2160"/>
          </w:tcPr>
          <w:p>
            <w:r>
              <w:t>58,800</w:t>
            </w:r>
          </w:p>
        </w:tc>
        <w:tc>
          <w:tcPr>
            <w:tcW w:type="dxa" w:w="2160"/>
          </w:tcPr>
          <w:p>
            <w:r>
              <w:t>0</w:t>
            </w:r>
          </w:p>
        </w:tc>
        <w:tc>
          <w:tcPr>
            <w:tcW w:type="dxa" w:w="2160"/>
          </w:tcPr>
          <w:p>
            <w:r>
              <w:t>325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$1,388</w:t>
            </w:r>
          </w:p>
        </w:tc>
        <w:tc>
          <w:tcPr>
            <w:tcW w:type="dxa" w:w="2160"/>
          </w:tcPr>
          <w:p>
            <w:r>
              <w:t>$18,816</w:t>
            </w:r>
          </w:p>
        </w:tc>
        <w:tc>
          <w:tcPr>
            <w:tcW w:type="dxa" w:w="2160"/>
          </w:tcPr>
          <w:p>
            <w:r>
              <w:t>$0</w:t>
            </w:r>
          </w:p>
        </w:tc>
        <w:tc>
          <w:tcPr>
            <w:tcW w:type="dxa" w:w="2160"/>
          </w:tcPr>
          <w:p>
            <w:r>
              <w:t>$699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410</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$4,006</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184</w:t>
            </w:r>
          </w:p>
        </w:tc>
        <w:tc>
          <w:tcPr>
            <w:tcW w:type="dxa" w:w="2160"/>
          </w:tcPr>
          <w:p>
            <w:r>
              <w:t>128</w:t>
            </w:r>
          </w:p>
        </w:tc>
        <w:tc>
          <w:tcPr>
            <w:tcW w:type="dxa" w:w="2160"/>
          </w:tcPr>
          <w:p>
            <w:r>
              <w:t>2,568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$1,649</w:t>
            </w:r>
          </w:p>
        </w:tc>
        <w:tc>
          <w:tcPr>
            <w:tcW w:type="dxa" w:w="2160"/>
          </w:tcPr>
          <w:p>
            <w:r>
              <w:t>$2,304</w:t>
            </w:r>
          </w:p>
        </w:tc>
        <w:tc>
          <w:tcPr>
            <w:tcW w:type="dxa" w:w="2160"/>
          </w:tcPr>
          <w:p>
            <w:r>
              <w:t>$23,959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