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Sevier County EMS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$24,804</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1,080</w:t>
            </w:r>
          </w:p>
        </w:tc>
        <w:tc>
          <w:tcPr>
            <w:tcW w:type="dxa" w:w="2160"/>
          </w:tcPr>
          <w:p>
            <w:r>
              <w:t>12,000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$1,091</w:t>
            </w:r>
          </w:p>
        </w:tc>
        <w:tc>
          <w:tcPr>
            <w:tcW w:type="dxa" w:w="2160"/>
          </w:tcPr>
          <w:p>
            <w:r>
              <w:t>$11,880</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420</w:t>
            </w:r>
          </w:p>
        </w:tc>
        <w:tc>
          <w:tcPr>
            <w:tcW w:type="dxa" w:w="1543"/>
          </w:tcPr>
          <w:p>
            <w:r>
              <w:t>250</w:t>
            </w:r>
          </w:p>
        </w:tc>
        <w:tc>
          <w:tcPr>
            <w:tcW w:type="dxa" w:w="1543"/>
          </w:tcPr>
          <w:p>
            <w:r>
              <w:t>75</w:t>
            </w:r>
          </w:p>
        </w:tc>
        <w:tc>
          <w:tcPr>
            <w:tcW w:type="dxa" w:w="1543"/>
          </w:tcPr>
          <w:p>
            <w:r>
              <w:t>700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$3,205</w:t>
            </w:r>
          </w:p>
        </w:tc>
        <w:tc>
          <w:tcPr>
            <w:tcW w:type="dxa" w:w="1543"/>
          </w:tcPr>
          <w:p>
            <w:r>
              <w:t>$538</w:t>
            </w:r>
          </w:p>
        </w:tc>
        <w:tc>
          <w:tcPr>
            <w:tcW w:type="dxa" w:w="1543"/>
          </w:tcPr>
          <w:p>
            <w:r>
              <w:t>$190</w:t>
            </w:r>
          </w:p>
        </w:tc>
        <w:tc>
          <w:tcPr>
            <w:tcW w:type="dxa" w:w="1543"/>
          </w:tcPr>
          <w:p>
            <w:r>
              <w:t>$2,331</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0</w:t>
            </w:r>
          </w:p>
        </w:tc>
        <w:tc>
          <w:tcPr>
            <w:tcW w:type="dxa" w:w="2700"/>
          </w:tcPr>
          <w:p>
            <w:r>
              <w:t>126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$0</w:t>
            </w:r>
          </w:p>
        </w:tc>
        <w:tc>
          <w:tcPr>
            <w:tcW w:type="dxa" w:w="2700"/>
          </w:tcPr>
          <w:p>
            <w:r>
              <w:t>$1,239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