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Bledsoe County Schools</w:t>
      </w:r>
    </w:p>
    <w:p>
      <w:pPr>
        <w:pStyle w:val="Heading1"/>
      </w:pPr>
      <w:r>
        <w:t>COVID-19 Supplies Distribution Summary for Bledsoe County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$19,214</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616</w:t>
            </w:r>
          </w:p>
        </w:tc>
        <w:tc>
          <w:tcPr>
            <w:tcW w:type="dxa" w:w="2160"/>
          </w:tcPr>
          <w:p>
            <w:r>
              <w:t>25,400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$924</w:t>
            </w:r>
          </w:p>
        </w:tc>
        <w:tc>
          <w:tcPr>
            <w:tcW w:type="dxa" w:w="2160"/>
          </w:tcPr>
          <w:p>
            <w:r>
              <w:t>$8,128</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148</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$1,446</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116</w:t>
            </w:r>
          </w:p>
        </w:tc>
        <w:tc>
          <w:tcPr>
            <w:tcW w:type="dxa" w:w="2160"/>
          </w:tcPr>
          <w:p>
            <w:r>
              <w:t>504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$2,088</w:t>
            </w:r>
          </w:p>
        </w:tc>
        <w:tc>
          <w:tcPr>
            <w:tcW w:type="dxa" w:w="2160"/>
          </w:tcPr>
          <w:p>
            <w:r>
              <w:t>$4,702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