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Bristol City Schools</w:t>
      </w:r>
    </w:p>
    <w:p>
      <w:pPr>
        <w:pStyle w:val="Heading1"/>
      </w:pPr>
      <w:r>
        <w:t>COVID-19 Supplies Distribution Summary for Haynesfield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$12,957</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70</w:t>
            </w:r>
          </w:p>
        </w:tc>
        <w:tc>
          <w:tcPr>
            <w:tcW w:type="dxa" w:w="2160"/>
          </w:tcPr>
          <w:p>
            <w:r>
              <w:t>18,600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$105</w:t>
            </w:r>
          </w:p>
        </w:tc>
        <w:tc>
          <w:tcPr>
            <w:tcW w:type="dxa" w:w="2160"/>
          </w:tcPr>
          <w:p>
            <w:r>
              <w:t>$5,952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64</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$625</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92</w:t>
            </w:r>
          </w:p>
        </w:tc>
        <w:tc>
          <w:tcPr>
            <w:tcW w:type="dxa" w:w="2160"/>
          </w:tcPr>
          <w:p>
            <w:r>
              <w:t>36</w:t>
            </w:r>
          </w:p>
        </w:tc>
        <w:tc>
          <w:tcPr>
            <w:tcW w:type="dxa" w:w="2160"/>
          </w:tcPr>
          <w:p>
            <w:r>
              <w:t>312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$824</w:t>
            </w:r>
          </w:p>
        </w:tc>
        <w:tc>
          <w:tcPr>
            <w:tcW w:type="dxa" w:w="2160"/>
          </w:tcPr>
          <w:p>
            <w:r>
              <w:t>$648</w:t>
            </w:r>
          </w:p>
        </w:tc>
        <w:tc>
          <w:tcPr>
            <w:tcW w:type="dxa" w:w="2160"/>
          </w:tcPr>
          <w:p>
            <w:r>
              <w:t>$2,911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