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Paris Special School District</w:t>
      </w:r>
    </w:p>
    <w:p>
      <w:pPr>
        <w:pStyle w:val="Heading1"/>
      </w:pPr>
      <w:r>
        <w:t>COVID-19 Supplies Distribution Summary for W G Rhea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$62,946</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2,192</w:t>
            </w:r>
          </w:p>
        </w:tc>
        <w:tc>
          <w:tcPr>
            <w:tcW w:type="dxa" w:w="2160"/>
          </w:tcPr>
          <w:p>
            <w:r>
              <w:t>68,000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$3,288</w:t>
            </w:r>
          </w:p>
        </w:tc>
        <w:tc>
          <w:tcPr>
            <w:tcW w:type="dxa" w:w="2160"/>
          </w:tcPr>
          <w:p>
            <w:r>
              <w:t>$21,760</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762</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$7,445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172</w:t>
            </w:r>
          </w:p>
        </w:tc>
        <w:tc>
          <w:tcPr>
            <w:tcW w:type="dxa" w:w="2160"/>
          </w:tcPr>
          <w:p>
            <w:r>
              <w:t>2,640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$3,096</w:t>
            </w:r>
          </w:p>
        </w:tc>
        <w:tc>
          <w:tcPr>
            <w:tcW w:type="dxa" w:w="2160"/>
          </w:tcPr>
          <w:p>
            <w:r>
              <w:t>$24,631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