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Carroll Oakland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$47,534</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220</w:t>
            </w:r>
          </w:p>
        </w:tc>
        <w:tc>
          <w:tcPr>
            <w:tcW w:type="dxa" w:w="2160"/>
          </w:tcPr>
          <w:p>
            <w:r>
              <w:t>58,000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$330</w:t>
            </w:r>
          </w:p>
        </w:tc>
        <w:tc>
          <w:tcPr>
            <w:tcW w:type="dxa" w:w="2160"/>
          </w:tcPr>
          <w:p>
            <w:r>
              <w:t>$18,560</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160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$1,563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76</w:t>
            </w:r>
          </w:p>
        </w:tc>
        <w:tc>
          <w:tcPr>
            <w:tcW w:type="dxa" w:w="2160"/>
          </w:tcPr>
          <w:p>
            <w:r>
              <w:t>2,472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$1,368</w:t>
            </w:r>
          </w:p>
        </w:tc>
        <w:tc>
          <w:tcPr>
            <w:tcW w:type="dxa" w:w="2160"/>
          </w:tcPr>
          <w:p>
            <w:r>
              <w:t>$23,064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