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Sevier County School System</w:t>
      </w:r>
    </w:p>
    <w:p>
      <w:pPr>
        <w:pStyle w:val="Heading1"/>
      </w:pPr>
      <w:r>
        <w:t>COVID-19 Supplies Distribution Summary for Catons Chapel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$30,155</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3,248</w:t>
            </w:r>
          </w:p>
        </w:tc>
        <w:tc>
          <w:tcPr>
            <w:tcW w:type="dxa" w:w="2160"/>
          </w:tcPr>
          <w:p>
            <w:r>
              <w:t>600</w:t>
            </w:r>
          </w:p>
        </w:tc>
        <w:tc>
          <w:tcPr>
            <w:tcW w:type="dxa" w:w="2160"/>
          </w:tcPr>
          <w:p>
            <w:r>
              <w:t>0</w:t>
            </w:r>
          </w:p>
        </w:tc>
        <w:tc>
          <w:tcPr>
            <w:tcW w:type="dxa" w:w="2160"/>
          </w:tcPr>
          <w:p>
            <w:r>
              <w:t>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$4,872</w:t>
            </w:r>
          </w:p>
        </w:tc>
        <w:tc>
          <w:tcPr>
            <w:tcW w:type="dxa" w:w="2160"/>
          </w:tcPr>
          <w:p>
            <w:r>
              <w:t>$192</w:t>
            </w:r>
          </w:p>
        </w:tc>
        <w:tc>
          <w:tcPr>
            <w:tcW w:type="dxa" w:w="2160"/>
          </w:tcPr>
          <w:p>
            <w:r>
              <w:t>$0</w:t>
            </w:r>
          </w:p>
        </w:tc>
        <w:tc>
          <w:tcPr>
            <w:tcW w:type="dxa" w:w="2160"/>
          </w:tcPr>
          <w:p>
            <w:r>
              <w:t>$11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104</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$1,016</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262</w:t>
            </w:r>
          </w:p>
        </w:tc>
        <w:tc>
          <w:tcPr>
            <w:tcW w:type="dxa" w:w="2160"/>
          </w:tcPr>
          <w:p>
            <w:r>
              <w:t>126</w:t>
            </w:r>
          </w:p>
        </w:tc>
        <w:tc>
          <w:tcPr>
            <w:tcW w:type="dxa" w:w="2160"/>
          </w:tcPr>
          <w:p>
            <w:r>
              <w:t>1,860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$2,348</w:t>
            </w:r>
          </w:p>
        </w:tc>
        <w:tc>
          <w:tcPr>
            <w:tcW w:type="dxa" w:w="2160"/>
          </w:tcPr>
          <w:p>
            <w:r>
              <w:t>$2,268</w:t>
            </w:r>
          </w:p>
        </w:tc>
        <w:tc>
          <w:tcPr>
            <w:tcW w:type="dxa" w:w="2160"/>
          </w:tcPr>
          <w:p>
            <w:r>
              <w:t>$17,354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