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Williamson County</w:t>
      </w:r>
    </w:p>
    <w:p/>
    <w:p>
      <w:r>
        <w:t>This summary totals the individual shipments in response to COVID 19 to municipal government entities within Williamson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$18,282</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135</w:t>
            </w:r>
          </w:p>
        </w:tc>
        <w:tc>
          <w:tcPr>
            <w:tcW w:type="dxa" w:w="2160"/>
          </w:tcPr>
          <w:p>
            <w:r>
              <w:t>2,600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$136</w:t>
            </w:r>
          </w:p>
        </w:tc>
        <w:tc>
          <w:tcPr>
            <w:tcW w:type="dxa" w:w="2160"/>
          </w:tcPr>
          <w:p>
            <w:r>
              <w:t>$2,574</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32</w:t>
            </w:r>
          </w:p>
        </w:tc>
        <w:tc>
          <w:tcPr>
            <w:tcW w:type="dxa" w:w="1543"/>
          </w:tcPr>
          <w:p>
            <w:r>
              <w:t>45</w:t>
            </w:r>
          </w:p>
        </w:tc>
        <w:tc>
          <w:tcPr>
            <w:tcW w:type="dxa" w:w="1543"/>
          </w:tcPr>
          <w:p>
            <w:r>
              <w:t>0</w:t>
            </w:r>
          </w:p>
        </w:tc>
        <w:tc>
          <w:tcPr>
            <w:tcW w:type="dxa" w:w="1543"/>
          </w:tcPr>
          <w:p>
            <w:r>
              <w:t>300</w:t>
            </w:r>
          </w:p>
        </w:tc>
        <w:tc>
          <w:tcPr>
            <w:tcW w:type="dxa" w:w="1543"/>
          </w:tcPr>
          <w:p>
            <w:r>
              <w:t>1,160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$244</w:t>
            </w:r>
          </w:p>
        </w:tc>
        <w:tc>
          <w:tcPr>
            <w:tcW w:type="dxa" w:w="1543"/>
          </w:tcPr>
          <w:p>
            <w:r>
              <w:t>$97</w:t>
            </w:r>
          </w:p>
        </w:tc>
        <w:tc>
          <w:tcPr>
            <w:tcW w:type="dxa" w:w="1543"/>
          </w:tcPr>
          <w:p>
            <w:r>
              <w:t>$0</w:t>
            </w:r>
          </w:p>
        </w:tc>
        <w:tc>
          <w:tcPr>
            <w:tcW w:type="dxa" w:w="1543"/>
          </w:tcPr>
          <w:p>
            <w:r>
              <w:t>$999</w:t>
            </w:r>
          </w:p>
        </w:tc>
        <w:tc>
          <w:tcPr>
            <w:tcW w:type="dxa" w:w="1543"/>
          </w:tcPr>
          <w:p>
            <w:r>
              <w:t>$11,310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53</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$312</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