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Kingsport City Schools</w:t>
      </w:r>
    </w:p>
    <w:p>
      <w:pPr>
        <w:pStyle w:val="Heading1"/>
      </w:pPr>
      <w:r>
        <w:t>COVID-19 Supplies Distribution Summary for Kingsport City Schools</w:t>
      </w:r>
    </w:p>
    <w:p>
      <w:r>
        <w:t>This summary totals the individual shipments to the schools or central office for Kingsport City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$21,747</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80</w:t>
            </w:r>
          </w:p>
        </w:tc>
        <w:tc>
          <w:tcPr>
            <w:tcW w:type="dxa" w:w="2160"/>
          </w:tcPr>
          <w:p>
            <w:r>
              <w:t>30,600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$120</w:t>
            </w:r>
          </w:p>
        </w:tc>
        <w:tc>
          <w:tcPr>
            <w:tcW w:type="dxa" w:w="2160"/>
          </w:tcPr>
          <w:p>
            <w:r>
              <w:t>$9,792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234</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$2,286</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48</w:t>
            </w:r>
          </w:p>
        </w:tc>
        <w:tc>
          <w:tcPr>
            <w:tcW w:type="dxa" w:w="2160"/>
          </w:tcPr>
          <w:p>
            <w:r>
              <w:t>60</w:t>
            </w:r>
          </w:p>
        </w:tc>
        <w:tc>
          <w:tcPr>
            <w:tcW w:type="dxa" w:w="2160"/>
          </w:tcPr>
          <w:p>
            <w:r>
              <w:t>648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$430</w:t>
            </w:r>
          </w:p>
        </w:tc>
        <w:tc>
          <w:tcPr>
            <w:tcW w:type="dxa" w:w="2160"/>
          </w:tcPr>
          <w:p>
            <w:r>
              <w:t>$1,080</w:t>
            </w:r>
          </w:p>
        </w:tc>
        <w:tc>
          <w:tcPr>
            <w:tcW w:type="dxa" w:w="2160"/>
          </w:tcPr>
          <w:p>
            <w:r>
              <w:t>$6,046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