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Blount County Schools</w:t>
      </w:r>
    </w:p>
    <w:p>
      <w:pPr>
        <w:pStyle w:val="Heading1"/>
      </w:pPr>
      <w:r>
        <w:t>COVID-19 Supplies Distribution Summary for Friendsville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$12,591</w:t>
            </w:r>
          </w:p>
        </w:tc>
        <w:tc>
          <w:tcPr>
            <w:tcW w:type="dxa" w:w="5400"/>
          </w:tcPr>
          <w:p>
            <w:r>
              <w:t>Total # of Shipments: 6</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1,500</w:t>
            </w:r>
          </w:p>
        </w:tc>
        <w:tc>
          <w:tcPr>
            <w:tcW w:type="dxa" w:w="2160"/>
          </w:tcPr>
          <w:p>
            <w:r>
              <w:t>18,900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$2,250</w:t>
            </w:r>
          </w:p>
        </w:tc>
        <w:tc>
          <w:tcPr>
            <w:tcW w:type="dxa" w:w="2160"/>
          </w:tcPr>
          <w:p>
            <w:r>
              <w:t>$6,048</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60</w:t>
            </w:r>
          </w:p>
        </w:tc>
        <w:tc>
          <w:tcPr>
            <w:tcW w:type="dxa" w:w="2160"/>
          </w:tcPr>
          <w:p>
            <w:r>
              <w:t>0</w:t>
            </w:r>
          </w:p>
        </w:tc>
        <w:tc>
          <w:tcPr>
            <w:tcW w:type="dxa" w:w="2160"/>
          </w:tcPr>
          <w:p>
            <w:r>
              <w:t>0</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$458</w:t>
            </w:r>
          </w:p>
        </w:tc>
        <w:tc>
          <w:tcPr>
            <w:tcW w:type="dxa" w:w="2160"/>
          </w:tcPr>
          <w:p>
            <w:r>
              <w:t>$0</w:t>
            </w:r>
          </w:p>
        </w:tc>
        <w:tc>
          <w:tcPr>
            <w:tcW w:type="dxa" w:w="2160"/>
          </w:tcPr>
          <w:p>
            <w:r>
              <w:t>$0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52</w:t>
            </w:r>
          </w:p>
        </w:tc>
        <w:tc>
          <w:tcPr>
            <w:tcW w:type="dxa" w:w="2160"/>
          </w:tcPr>
          <w:p>
            <w:r>
              <w:t>168</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$936</w:t>
            </w:r>
          </w:p>
        </w:tc>
        <w:tc>
          <w:tcPr>
            <w:tcW w:type="dxa" w:w="2160"/>
          </w:tcPr>
          <w:p>
            <w:r>
              <w:t>$1,567</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