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Lenoir City Schools</w:t>
      </w:r>
    </w:p>
    <w:p>
      <w:pPr>
        <w:pStyle w:val="Heading1"/>
      </w:pPr>
      <w:r>
        <w:t>COVID-19 Supplies Distribution Summary for Lenoir City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$45,590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366</w:t>
            </w:r>
          </w:p>
        </w:tc>
        <w:tc>
          <w:tcPr>
            <w:tcW w:type="dxa" w:w="2160"/>
          </w:tcPr>
          <w:p>
            <w:r>
              <w:t>71,000</w:t>
            </w:r>
          </w:p>
        </w:tc>
        <w:tc>
          <w:tcPr>
            <w:tcW w:type="dxa" w:w="2160"/>
          </w:tcPr>
          <w:p>
            <w:r>
              <w:t>0</w:t>
            </w:r>
          </w:p>
        </w:tc>
        <w:tc>
          <w:tcPr>
            <w:tcW w:type="dxa" w:w="2160"/>
          </w:tcPr>
          <w:p>
            <w:r>
              <w:t>225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$549</w:t>
            </w:r>
          </w:p>
        </w:tc>
        <w:tc>
          <w:tcPr>
            <w:tcW w:type="dxa" w:w="2160"/>
          </w:tcPr>
          <w:p>
            <w:r>
              <w:t>$22,720</w:t>
            </w:r>
          </w:p>
        </w:tc>
        <w:tc>
          <w:tcPr>
            <w:tcW w:type="dxa" w:w="2160"/>
          </w:tcPr>
          <w:p>
            <w:r>
              <w:t>$0</w:t>
            </w:r>
          </w:p>
        </w:tc>
        <w:tc>
          <w:tcPr>
            <w:tcW w:type="dxa" w:w="2160"/>
          </w:tcPr>
          <w:p>
            <w:r>
              <w:t>$484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362</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$3,537</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228</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$4,104</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