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E. A. Cox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$51,117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1,376</w:t>
            </w:r>
          </w:p>
        </w:tc>
        <w:tc>
          <w:tcPr>
            <w:tcW w:type="dxa" w:w="2160"/>
          </w:tcPr>
          <w:p>
            <w:r>
              <w:t>65,600</w:t>
            </w:r>
          </w:p>
        </w:tc>
        <w:tc>
          <w:tcPr>
            <w:tcW w:type="dxa" w:w="2160"/>
          </w:tcPr>
          <w:p>
            <w:r>
              <w:t>0</w:t>
            </w:r>
          </w:p>
        </w:tc>
        <w:tc>
          <w:tcPr>
            <w:tcW w:type="dxa" w:w="2160"/>
          </w:tcPr>
          <w:p>
            <w:r>
              <w:t>190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$2,064</w:t>
            </w:r>
          </w:p>
        </w:tc>
        <w:tc>
          <w:tcPr>
            <w:tcW w:type="dxa" w:w="2160"/>
          </w:tcPr>
          <w:p>
            <w:r>
              <w:t>$20,992</w:t>
            </w:r>
          </w:p>
        </w:tc>
        <w:tc>
          <w:tcPr>
            <w:tcW w:type="dxa" w:w="2160"/>
          </w:tcPr>
          <w:p>
            <w:r>
              <w:t>$0</w:t>
            </w:r>
          </w:p>
        </w:tc>
        <w:tc>
          <w:tcPr>
            <w:tcW w:type="dxa" w:w="2160"/>
          </w:tcPr>
          <w:p>
            <w:r>
              <w:t>$408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140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$1,368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164</w:t>
            </w:r>
          </w:p>
        </w:tc>
        <w:tc>
          <w:tcPr>
            <w:tcW w:type="dxa" w:w="2160"/>
          </w:tcPr>
          <w:p>
            <w:r>
              <w:t>2,400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$2,952</w:t>
            </w:r>
          </w:p>
        </w:tc>
        <w:tc>
          <w:tcPr>
            <w:tcW w:type="dxa" w:w="2160"/>
          </w:tcPr>
          <w:p>
            <w:r>
              <w:t>$22,392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