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Loudon County Schools</w:t>
      </w:r>
    </w:p>
    <w:p>
      <w:pPr>
        <w:pStyle w:val="Heading1"/>
      </w:pPr>
      <w:r>
        <w:t>COVID-19 Supplies Distribution Summary for Eaton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$25,066</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614</w:t>
            </w:r>
          </w:p>
        </w:tc>
        <w:tc>
          <w:tcPr>
            <w:tcW w:type="dxa" w:w="2160"/>
          </w:tcPr>
          <w:p>
            <w:r>
              <w:t>8,910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$921</w:t>
            </w:r>
          </w:p>
        </w:tc>
        <w:tc>
          <w:tcPr>
            <w:tcW w:type="dxa" w:w="2160"/>
          </w:tcPr>
          <w:p>
            <w:r>
              <w:t>$2,851</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350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$3,420</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32</w:t>
            </w:r>
          </w:p>
        </w:tc>
        <w:tc>
          <w:tcPr>
            <w:tcW w:type="dxa" w:w="2160"/>
          </w:tcPr>
          <w:p>
            <w:r>
              <w:t>82</w:t>
            </w:r>
          </w:p>
        </w:tc>
        <w:tc>
          <w:tcPr>
            <w:tcW w:type="dxa" w:w="2160"/>
          </w:tcPr>
          <w:p>
            <w:r>
              <w:t>1,476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$287</w:t>
            </w:r>
          </w:p>
        </w:tc>
        <w:tc>
          <w:tcPr>
            <w:tcW w:type="dxa" w:w="2160"/>
          </w:tcPr>
          <w:p>
            <w:r>
              <w:t>$1,476</w:t>
            </w:r>
          </w:p>
        </w:tc>
        <w:tc>
          <w:tcPr>
            <w:tcW w:type="dxa" w:w="2160"/>
          </w:tcPr>
          <w:p>
            <w:r>
              <w:t>$13,771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