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Smith County School District</w:t>
      </w:r>
    </w:p>
    <w:p>
      <w:pPr>
        <w:pStyle w:val="Heading1"/>
      </w:pPr>
      <w:r>
        <w:t>COVID-19 Supplies Distribution Summary for New Middleton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$18,847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2,960</w:t>
            </w:r>
          </w:p>
        </w:tc>
        <w:tc>
          <w:tcPr>
            <w:tcW w:type="dxa" w:w="2160"/>
          </w:tcPr>
          <w:p>
            <w:r>
              <w:t>4,730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$4,440</w:t>
            </w:r>
          </w:p>
        </w:tc>
        <w:tc>
          <w:tcPr>
            <w:tcW w:type="dxa" w:w="2160"/>
          </w:tcPr>
          <w:p>
            <w:r>
              <w:t>$1,514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$899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