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Arlington Municipal School District</w:t>
      </w:r>
    </w:p>
    <w:p>
      <w:pPr>
        <w:pStyle w:val="Heading1"/>
      </w:pPr>
      <w:r>
        <w:t>COVID-19 Supplies Distribution Summary for Donelson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$66,464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4,538</w:t>
            </w:r>
          </w:p>
        </w:tc>
        <w:tc>
          <w:tcPr>
            <w:tcW w:type="dxa" w:w="2160"/>
          </w:tcPr>
          <w:p>
            <w:r>
              <w:t>57,500</w:t>
            </w:r>
          </w:p>
        </w:tc>
        <w:tc>
          <w:tcPr>
            <w:tcW w:type="dxa" w:w="2160"/>
          </w:tcPr>
          <w:p>
            <w:r>
              <w:t>0</w:t>
            </w:r>
          </w:p>
        </w:tc>
        <w:tc>
          <w:tcPr>
            <w:tcW w:type="dxa" w:w="2160"/>
          </w:tcPr>
          <w:p>
            <w:r>
              <w:t>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$6,807</w:t>
            </w:r>
          </w:p>
        </w:tc>
        <w:tc>
          <w:tcPr>
            <w:tcW w:type="dxa" w:w="2160"/>
          </w:tcPr>
          <w:p>
            <w:r>
              <w:t>$18,400</w:t>
            </w:r>
          </w:p>
        </w:tc>
        <w:tc>
          <w:tcPr>
            <w:tcW w:type="dxa" w:w="2160"/>
          </w:tcPr>
          <w:p>
            <w:r>
              <w:t>$0</w:t>
            </w:r>
          </w:p>
        </w:tc>
        <w:tc>
          <w:tcPr>
            <w:tcW w:type="dxa" w:w="2160"/>
          </w:tcPr>
          <w:p>
            <w:r>
              <w:t>$204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210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$2,052</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112</w:t>
            </w:r>
          </w:p>
        </w:tc>
        <w:tc>
          <w:tcPr>
            <w:tcW w:type="dxa" w:w="2160"/>
          </w:tcPr>
          <w:p>
            <w:r>
              <w:t>3,696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$2,016</w:t>
            </w:r>
          </w:p>
        </w:tc>
        <w:tc>
          <w:tcPr>
            <w:tcW w:type="dxa" w:w="2160"/>
          </w:tcPr>
          <w:p>
            <w:r>
              <w:t>$34,484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