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Campbell County Environmental Services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$7,284</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1,400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$4,172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54</w:t>
            </w:r>
          </w:p>
        </w:tc>
        <w:tc>
          <w:tcPr>
            <w:tcW w:type="dxa" w:w="1543"/>
          </w:tcPr>
          <w:p>
            <w:r>
              <w:t>45</w:t>
            </w:r>
          </w:p>
        </w:tc>
        <w:tc>
          <w:tcPr>
            <w:tcW w:type="dxa" w:w="1543"/>
          </w:tcPr>
          <w:p>
            <w:r>
              <w:t>180</w:t>
            </w:r>
          </w:p>
        </w:tc>
        <w:tc>
          <w:tcPr>
            <w:tcW w:type="dxa" w:w="1543"/>
          </w:tcPr>
          <w:p>
            <w:r>
              <w:t>0</w:t>
            </w:r>
          </w:p>
        </w:tc>
        <w:tc>
          <w:tcPr>
            <w:tcW w:type="dxa" w:w="1543"/>
          </w:tcPr>
          <w:p>
            <w:r>
              <w:t>30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$412</w:t>
            </w:r>
          </w:p>
        </w:tc>
        <w:tc>
          <w:tcPr>
            <w:tcW w:type="dxa" w:w="1543"/>
          </w:tcPr>
          <w:p>
            <w:r>
              <w:t>$97</w:t>
            </w:r>
          </w:p>
        </w:tc>
        <w:tc>
          <w:tcPr>
            <w:tcW w:type="dxa" w:w="1543"/>
          </w:tcPr>
          <w:p>
            <w:r>
              <w:t>$457</w:t>
            </w:r>
          </w:p>
        </w:tc>
        <w:tc>
          <w:tcPr>
            <w:tcW w:type="dxa" w:w="1543"/>
          </w:tcPr>
          <w:p>
            <w:r>
              <w:t>$0</w:t>
            </w:r>
          </w:p>
        </w:tc>
        <w:tc>
          <w:tcPr>
            <w:tcW w:type="dxa" w:w="1543"/>
          </w:tcPr>
          <w:p>
            <w:r>
              <w:t>$292</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58</w:t>
            </w:r>
          </w:p>
        </w:tc>
        <w:tc>
          <w:tcPr>
            <w:tcW w:type="dxa" w:w="2700"/>
          </w:tcPr>
          <w:p>
            <w:r>
              <w:t>72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$541</w:t>
            </w:r>
          </w:p>
        </w:tc>
        <w:tc>
          <w:tcPr>
            <w:tcW w:type="dxa" w:w="2700"/>
          </w:tcPr>
          <w:p>
            <w:r>
              <w:t>$708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