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Jackson County Schools</w:t>
      </w:r>
    </w:p>
    <w:p>
      <w:pPr>
        <w:pStyle w:val="Heading1"/>
      </w:pPr>
      <w:r>
        <w:t>COVID-19 Supplies Distribution Summary for Jackson County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$37,578</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262</w:t>
            </w:r>
          </w:p>
        </w:tc>
        <w:tc>
          <w:tcPr>
            <w:tcW w:type="dxa" w:w="2160"/>
          </w:tcPr>
          <w:p>
            <w:r>
              <w:t>40,600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$393</w:t>
            </w:r>
          </w:p>
        </w:tc>
        <w:tc>
          <w:tcPr>
            <w:tcW w:type="dxa" w:w="2160"/>
          </w:tcPr>
          <w:p>
            <w:r>
              <w:t>$12,992</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70</w:t>
            </w:r>
          </w:p>
        </w:tc>
        <w:tc>
          <w:tcPr>
            <w:tcW w:type="dxa" w:w="2160"/>
          </w:tcPr>
          <w:p>
            <w:r>
              <w:t>70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$534</w:t>
            </w:r>
          </w:p>
        </w:tc>
        <w:tc>
          <w:tcPr>
            <w:tcW w:type="dxa" w:w="2160"/>
          </w:tcPr>
          <w:p>
            <w:r>
              <w:t>$684</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0</w:t>
            </w:r>
          </w:p>
        </w:tc>
        <w:tc>
          <w:tcPr>
            <w:tcW w:type="dxa" w:w="2160"/>
          </w:tcPr>
          <w:p>
            <w:r>
              <w:t>80</w:t>
            </w:r>
          </w:p>
        </w:tc>
        <w:tc>
          <w:tcPr>
            <w:tcW w:type="dxa" w:w="2160"/>
          </w:tcPr>
          <w:p>
            <w:r>
              <w:t>2,160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$0</w:t>
            </w:r>
          </w:p>
        </w:tc>
        <w:tc>
          <w:tcPr>
            <w:tcW w:type="dxa" w:w="2160"/>
          </w:tcPr>
          <w:p>
            <w:r>
              <w:t>$1,440</w:t>
            </w:r>
          </w:p>
        </w:tc>
        <w:tc>
          <w:tcPr>
            <w:tcW w:type="dxa" w:w="2160"/>
          </w:tcPr>
          <w:p>
            <w:r>
              <w:t>$20,153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