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Lookout Valley Middle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$17,460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1,474</w:t>
            </w:r>
          </w:p>
        </w:tc>
        <w:tc>
          <w:tcPr>
            <w:tcW w:type="dxa" w:w="2160"/>
          </w:tcPr>
          <w:p>
            <w:r>
              <w:t>9,800</w:t>
            </w:r>
          </w:p>
        </w:tc>
        <w:tc>
          <w:tcPr>
            <w:tcW w:type="dxa" w:w="2160"/>
          </w:tcPr>
          <w:p>
            <w:r>
              <w:t>0</w:t>
            </w:r>
          </w:p>
        </w:tc>
        <w:tc>
          <w:tcPr>
            <w:tcW w:type="dxa" w:w="2160"/>
          </w:tcPr>
          <w:p>
            <w:r>
              <w:t>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$2,211</w:t>
            </w:r>
          </w:p>
        </w:tc>
        <w:tc>
          <w:tcPr>
            <w:tcW w:type="dxa" w:w="2160"/>
          </w:tcPr>
          <w:p>
            <w:r>
              <w:t>$3,136</w:t>
            </w:r>
          </w:p>
        </w:tc>
        <w:tc>
          <w:tcPr>
            <w:tcW w:type="dxa" w:w="2160"/>
          </w:tcPr>
          <w:p>
            <w:r>
              <w:t>$0</w:t>
            </w:r>
          </w:p>
        </w:tc>
        <w:tc>
          <w:tcPr>
            <w:tcW w:type="dxa" w:w="2160"/>
          </w:tcPr>
          <w:p>
            <w:r>
              <w:t>$86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102</w:t>
            </w:r>
          </w:p>
        </w:tc>
        <w:tc>
          <w:tcPr>
            <w:tcW w:type="dxa" w:w="2160"/>
          </w:tcPr>
          <w:p>
            <w:r>
              <w:t>126</w:t>
            </w:r>
          </w:p>
        </w:tc>
        <w:tc>
          <w:tcPr>
            <w:tcW w:type="dxa" w:w="2160"/>
          </w:tcPr>
          <w:p>
            <w:r>
              <w:t>648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$914</w:t>
            </w:r>
          </w:p>
        </w:tc>
        <w:tc>
          <w:tcPr>
            <w:tcW w:type="dxa" w:w="2160"/>
          </w:tcPr>
          <w:p>
            <w:r>
              <w:t>$2,268</w:t>
            </w:r>
          </w:p>
        </w:tc>
        <w:tc>
          <w:tcPr>
            <w:tcW w:type="dxa" w:w="2160"/>
          </w:tcPr>
          <w:p>
            <w:r>
              <w:t>$6,046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