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Pearl-Cohn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$63,184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340</w:t>
            </w:r>
          </w:p>
        </w:tc>
        <w:tc>
          <w:tcPr>
            <w:tcW w:type="dxa" w:w="2160"/>
          </w:tcPr>
          <w:p>
            <w:r>
              <w:t>42,300</w:t>
            </w:r>
          </w:p>
        </w:tc>
        <w:tc>
          <w:tcPr>
            <w:tcW w:type="dxa" w:w="2160"/>
          </w:tcPr>
          <w:p>
            <w:r>
              <w:t>0</w:t>
            </w:r>
          </w:p>
        </w:tc>
        <w:tc>
          <w:tcPr>
            <w:tcW w:type="dxa" w:w="2160"/>
          </w:tcPr>
          <w:p>
            <w:r>
              <w:t>1,030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$510</w:t>
            </w:r>
          </w:p>
        </w:tc>
        <w:tc>
          <w:tcPr>
            <w:tcW w:type="dxa" w:w="2160"/>
          </w:tcPr>
          <w:p>
            <w:r>
              <w:t>$13,536</w:t>
            </w:r>
          </w:p>
        </w:tc>
        <w:tc>
          <w:tcPr>
            <w:tcW w:type="dxa" w:w="2160"/>
          </w:tcPr>
          <w:p>
            <w:r>
              <w:t>$0</w:t>
            </w:r>
          </w:p>
        </w:tc>
        <w:tc>
          <w:tcPr>
            <w:tcW w:type="dxa" w:w="2160"/>
          </w:tcPr>
          <w:p>
            <w:r>
              <w:t>$2,214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305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$2,980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68</w:t>
            </w:r>
          </w:p>
        </w:tc>
        <w:tc>
          <w:tcPr>
            <w:tcW w:type="dxa" w:w="2160"/>
          </w:tcPr>
          <w:p>
            <w:r>
              <w:t>4,272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$1,224</w:t>
            </w:r>
          </w:p>
        </w:tc>
        <w:tc>
          <w:tcPr>
            <w:tcW w:type="dxa" w:w="2160"/>
          </w:tcPr>
          <w:p>
            <w:r>
              <w:t>$39,858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