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Alvin C. York Institute</w:t>
      </w:r>
    </w:p>
    <w:p>
      <w:pPr>
        <w:pStyle w:val="Heading1"/>
      </w:pPr>
      <w:r>
        <w:t>COVID-19 Supplies Distribution Summary for Alvin C. York Institute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$21,220</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15,550</w:t>
            </w:r>
          </w:p>
        </w:tc>
        <w:tc>
          <w:tcPr>
            <w:tcW w:type="dxa" w:w="2160"/>
          </w:tcPr>
          <w:p>
            <w:r>
              <w:t>3</w:t>
            </w:r>
          </w:p>
        </w:tc>
        <w:tc>
          <w:tcPr>
            <w:tcW w:type="dxa" w:w="2160"/>
          </w:tcPr>
          <w:p>
            <w:r>
              <w:t>52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$4,976</w:t>
            </w:r>
          </w:p>
        </w:tc>
        <w:tc>
          <w:tcPr>
            <w:tcW w:type="dxa" w:w="2160"/>
          </w:tcPr>
          <w:p>
            <w:r>
              <w:t>$3</w:t>
            </w:r>
          </w:p>
        </w:tc>
        <w:tc>
          <w:tcPr>
            <w:tcW w:type="dxa" w:w="2160"/>
          </w:tcPr>
          <w:p>
            <w:r>
              <w:t>$112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108</w:t>
            </w:r>
          </w:p>
        </w:tc>
        <w:tc>
          <w:tcPr>
            <w:tcW w:type="dxa" w:w="2160"/>
          </w:tcPr>
          <w:p>
            <w:r>
              <w:t>115</w:t>
            </w:r>
          </w:p>
        </w:tc>
        <w:tc>
          <w:tcPr>
            <w:tcW w:type="dxa" w:w="2160"/>
          </w:tcPr>
          <w:p>
            <w:r>
              <w:t>36</w:t>
            </w:r>
          </w:p>
        </w:tc>
        <w:tc>
          <w:tcPr>
            <w:tcW w:type="dxa" w:w="2160"/>
          </w:tcPr>
          <w:p>
            <w:r>
              <w:t>840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$824</w:t>
            </w:r>
          </w:p>
        </w:tc>
        <w:tc>
          <w:tcPr>
            <w:tcW w:type="dxa" w:w="2160"/>
          </w:tcPr>
          <w:p>
            <w:r>
              <w:t>$1,124</w:t>
            </w:r>
          </w:p>
        </w:tc>
        <w:tc>
          <w:tcPr>
            <w:tcW w:type="dxa" w:w="2160"/>
          </w:tcPr>
          <w:p>
            <w:r>
              <w:t>$25</w:t>
            </w:r>
          </w:p>
        </w:tc>
        <w:tc>
          <w:tcPr>
            <w:tcW w:type="dxa" w:w="2160"/>
          </w:tcPr>
          <w:p>
            <w:r>
              <w:t>$2,797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152</w:t>
            </w:r>
          </w:p>
        </w:tc>
        <w:tc>
          <w:tcPr>
            <w:tcW w:type="dxa" w:w="2160"/>
          </w:tcPr>
          <w:p>
            <w:r>
              <w:t>780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$2,736</w:t>
            </w:r>
          </w:p>
        </w:tc>
        <w:tc>
          <w:tcPr>
            <w:tcW w:type="dxa" w:w="2160"/>
          </w:tcPr>
          <w:p>
            <w:r>
              <w:t>$7,277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