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Macon County</w:t>
      </w:r>
    </w:p>
    <w:p/>
    <w:p>
      <w:r>
        <w:t>This summary totals the individual shipments in response to COVID 19 to Macon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$36,568</w:t>
            </w:r>
          </w:p>
        </w:tc>
        <w:tc>
          <w:tcPr>
            <w:tcW w:type="dxa" w:w="5400"/>
          </w:tcPr>
          <w:p>
            <w:r>
              <w:t>Total # of Shipments: 33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700</w:t>
            </w:r>
          </w:p>
        </w:tc>
        <w:tc>
          <w:tcPr>
            <w:tcW w:type="dxa" w:w="2160"/>
          </w:tcPr>
          <w:p>
            <w:r>
              <w:t>14,100</w:t>
            </w:r>
          </w:p>
        </w:tc>
        <w:tc>
          <w:tcPr>
            <w:tcW w:type="dxa" w:w="2160"/>
          </w:tcPr>
          <w:p>
            <w:r>
              <w:t>2,800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$707</w:t>
            </w:r>
          </w:p>
        </w:tc>
        <w:tc>
          <w:tcPr>
            <w:tcW w:type="dxa" w:w="2160"/>
          </w:tcPr>
          <w:p>
            <w:r>
              <w:t>$13,959</w:t>
            </w:r>
          </w:p>
        </w:tc>
        <w:tc>
          <w:tcPr>
            <w:tcW w:type="dxa" w:w="2160"/>
          </w:tcPr>
          <w:p>
            <w:r>
              <w:t>$8,344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369</w:t>
            </w:r>
          </w:p>
        </w:tc>
        <w:tc>
          <w:tcPr>
            <w:tcW w:type="dxa" w:w="1543"/>
          </w:tcPr>
          <w:p>
            <w:r>
              <w:t>100</w:t>
            </w:r>
          </w:p>
        </w:tc>
        <w:tc>
          <w:tcPr>
            <w:tcW w:type="dxa" w:w="1543"/>
          </w:tcPr>
          <w:p>
            <w:r>
              <w:t>210</w:t>
            </w:r>
          </w:p>
        </w:tc>
        <w:tc>
          <w:tcPr>
            <w:tcW w:type="dxa" w:w="1543"/>
          </w:tcPr>
          <w:p>
            <w:r>
              <w:t>200</w:t>
            </w:r>
          </w:p>
        </w:tc>
        <w:tc>
          <w:tcPr>
            <w:tcW w:type="dxa" w:w="1543"/>
          </w:tcPr>
          <w:p>
            <w:r>
              <w:t>135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$2,815</w:t>
            </w:r>
          </w:p>
        </w:tc>
        <w:tc>
          <w:tcPr>
            <w:tcW w:type="dxa" w:w="1543"/>
          </w:tcPr>
          <w:p>
            <w:r>
              <w:t>$215</w:t>
            </w:r>
          </w:p>
        </w:tc>
        <w:tc>
          <w:tcPr>
            <w:tcW w:type="dxa" w:w="1543"/>
          </w:tcPr>
          <w:p>
            <w:r>
              <w:t>$533</w:t>
            </w:r>
          </w:p>
        </w:tc>
        <w:tc>
          <w:tcPr>
            <w:tcW w:type="dxa" w:w="1543"/>
          </w:tcPr>
          <w:p>
            <w:r>
              <w:t>$666</w:t>
            </w:r>
          </w:p>
        </w:tc>
        <w:tc>
          <w:tcPr>
            <w:tcW w:type="dxa" w:w="1543"/>
          </w:tcPr>
          <w:p>
            <w:r>
              <w:t>$1,316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252</w:t>
            </w:r>
          </w:p>
        </w:tc>
        <w:tc>
          <w:tcPr>
            <w:tcW w:type="dxa" w:w="2700"/>
          </w:tcPr>
          <w:p>
            <w:r>
              <w:t>485</w:t>
            </w:r>
          </w:p>
        </w:tc>
        <w:tc>
          <w:tcPr>
            <w:tcW w:type="dxa" w:w="2700"/>
          </w:tcPr>
          <w:p>
            <w:r>
              <w:t>204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$1,482</w:t>
            </w:r>
          </w:p>
        </w:tc>
        <w:tc>
          <w:tcPr>
            <w:tcW w:type="dxa" w:w="2700"/>
          </w:tcPr>
          <w:p>
            <w:r>
              <w:t>$4,525</w:t>
            </w:r>
          </w:p>
        </w:tc>
        <w:tc>
          <w:tcPr>
            <w:tcW w:type="dxa" w:w="2700"/>
          </w:tcPr>
          <w:p>
            <w:r>
              <w:t>$2,005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