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Johnson Co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$43,347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4,802</w:t>
            </w:r>
          </w:p>
        </w:tc>
        <w:tc>
          <w:tcPr>
            <w:tcW w:type="dxa" w:w="2160"/>
          </w:tcPr>
          <w:p>
            <w:r>
              <w:t>43,700</w:t>
            </w:r>
          </w:p>
        </w:tc>
        <w:tc>
          <w:tcPr>
            <w:tcW w:type="dxa" w:w="2160"/>
          </w:tcPr>
          <w:p>
            <w:r>
              <w:t>0</w:t>
            </w:r>
          </w:p>
        </w:tc>
        <w:tc>
          <w:tcPr>
            <w:tcW w:type="dxa" w:w="2160"/>
          </w:tcPr>
          <w:p>
            <w:r>
              <w:t>345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$7,203</w:t>
            </w:r>
          </w:p>
        </w:tc>
        <w:tc>
          <w:tcPr>
            <w:tcW w:type="dxa" w:w="2160"/>
          </w:tcPr>
          <w:p>
            <w:r>
              <w:t>$13,984</w:t>
            </w:r>
          </w:p>
        </w:tc>
        <w:tc>
          <w:tcPr>
            <w:tcW w:type="dxa" w:w="2160"/>
          </w:tcPr>
          <w:p>
            <w:r>
              <w:t>$0</w:t>
            </w:r>
          </w:p>
        </w:tc>
        <w:tc>
          <w:tcPr>
            <w:tcW w:type="dxa" w:w="2160"/>
          </w:tcPr>
          <w:p>
            <w:r>
              <w:t>$742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190</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$1,856</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96</w:t>
            </w:r>
          </w:p>
        </w:tc>
        <w:tc>
          <w:tcPr>
            <w:tcW w:type="dxa" w:w="2160"/>
          </w:tcPr>
          <w:p>
            <w:r>
              <w:t>122</w:t>
            </w:r>
          </w:p>
        </w:tc>
        <w:tc>
          <w:tcPr>
            <w:tcW w:type="dxa" w:w="2160"/>
          </w:tcPr>
          <w:p>
            <w:r>
              <w:t>1,512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$860</w:t>
            </w:r>
          </w:p>
        </w:tc>
        <w:tc>
          <w:tcPr>
            <w:tcW w:type="dxa" w:w="2160"/>
          </w:tcPr>
          <w:p>
            <w:r>
              <w:t>$2,196</w:t>
            </w:r>
          </w:p>
        </w:tc>
        <w:tc>
          <w:tcPr>
            <w:tcW w:type="dxa" w:w="2160"/>
          </w:tcPr>
          <w:p>
            <w:r>
              <w:t>$14,107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