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South Carroll County Special School District</w:t>
      </w:r>
    </w:p>
    <w:p>
      <w:pPr>
        <w:pStyle w:val="Heading1"/>
      </w:pPr>
      <w:r>
        <w:t>COVID-19 Supplies Distribution Summary for South Carroll County Special School District</w:t>
      </w:r>
    </w:p>
    <w:p>
      <w:r>
        <w:t>This summary totals the individual shipments to the schools or central office for South Carroll County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$33,055</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5,636</w:t>
            </w:r>
          </w:p>
        </w:tc>
        <w:tc>
          <w:tcPr>
            <w:tcW w:type="dxa" w:w="2160"/>
          </w:tcPr>
          <w:p>
            <w:r>
              <w:t>17,200</w:t>
            </w:r>
          </w:p>
        </w:tc>
        <w:tc>
          <w:tcPr>
            <w:tcW w:type="dxa" w:w="2160"/>
          </w:tcPr>
          <w:p>
            <w:r>
              <w:t>0</w:t>
            </w:r>
          </w:p>
        </w:tc>
        <w:tc>
          <w:tcPr>
            <w:tcW w:type="dxa" w:w="2160"/>
          </w:tcPr>
          <w:p>
            <w:r>
              <w:t>291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$8,454</w:t>
            </w:r>
          </w:p>
        </w:tc>
        <w:tc>
          <w:tcPr>
            <w:tcW w:type="dxa" w:w="2160"/>
          </w:tcPr>
          <w:p>
            <w:r>
              <w:t>$5,504</w:t>
            </w:r>
          </w:p>
        </w:tc>
        <w:tc>
          <w:tcPr>
            <w:tcW w:type="dxa" w:w="2160"/>
          </w:tcPr>
          <w:p>
            <w:r>
              <w:t>$0</w:t>
            </w:r>
          </w:p>
        </w:tc>
        <w:tc>
          <w:tcPr>
            <w:tcW w:type="dxa" w:w="2160"/>
          </w:tcPr>
          <w:p>
            <w:r>
              <w:t>$626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133</w:t>
            </w:r>
          </w:p>
        </w:tc>
        <w:tc>
          <w:tcPr>
            <w:tcW w:type="dxa" w:w="2160"/>
          </w:tcPr>
          <w:p>
            <w:r>
              <w:t>131</w:t>
            </w:r>
          </w:p>
        </w:tc>
        <w:tc>
          <w:tcPr>
            <w:tcW w:type="dxa" w:w="2160"/>
          </w:tcPr>
          <w:p>
            <w:r>
              <w:t>108</w:t>
            </w:r>
          </w:p>
        </w:tc>
        <w:tc>
          <w:tcPr>
            <w:tcW w:type="dxa" w:w="2160"/>
          </w:tcPr>
          <w:p>
            <w:r>
              <w:t>498</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$1,015</w:t>
            </w:r>
          </w:p>
        </w:tc>
        <w:tc>
          <w:tcPr>
            <w:tcW w:type="dxa" w:w="2160"/>
          </w:tcPr>
          <w:p>
            <w:r>
              <w:t>$1,280</w:t>
            </w:r>
          </w:p>
        </w:tc>
        <w:tc>
          <w:tcPr>
            <w:tcW w:type="dxa" w:w="2160"/>
          </w:tcPr>
          <w:p>
            <w:r>
              <w:t>$76</w:t>
            </w:r>
          </w:p>
        </w:tc>
        <w:tc>
          <w:tcPr>
            <w:tcW w:type="dxa" w:w="2160"/>
          </w:tcPr>
          <w:p>
            <w:r>
              <w:t>$1,658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656</w:t>
            </w:r>
          </w:p>
        </w:tc>
        <w:tc>
          <w:tcPr>
            <w:tcW w:type="dxa" w:w="2160"/>
          </w:tcPr>
          <w:p>
            <w:r>
              <w:t>128</w:t>
            </w:r>
          </w:p>
        </w:tc>
        <w:tc>
          <w:tcPr>
            <w:tcW w:type="dxa" w:w="2160"/>
          </w:tcPr>
          <w:p>
            <w:r>
              <w:t>28</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$1,148</w:t>
            </w:r>
          </w:p>
        </w:tc>
        <w:tc>
          <w:tcPr>
            <w:tcW w:type="dxa" w:w="2160"/>
          </w:tcPr>
          <w:p>
            <w:r>
              <w:t>$1,147</w:t>
            </w:r>
          </w:p>
        </w:tc>
        <w:tc>
          <w:tcPr>
            <w:tcW w:type="dxa" w:w="2160"/>
          </w:tcPr>
          <w:p>
            <w:r>
              <w:t>$504</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