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Morgan County</w:t>
      </w:r>
    </w:p>
    <w:p/>
    <w:p>
      <w:r>
        <w:t>This summary totals the individual shipments in response to COVID 19 to municipal government entities within Morgan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$17,559</w:t>
            </w:r>
          </w:p>
        </w:tc>
        <w:tc>
          <w:tcPr>
            <w:tcW w:type="dxa" w:w="5400"/>
          </w:tcPr>
          <w:p>
            <w:r>
              <w:t>Total # of Shipments: 21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132</w:t>
            </w:r>
          </w:p>
        </w:tc>
        <w:tc>
          <w:tcPr>
            <w:tcW w:type="dxa" w:w="2160"/>
          </w:tcPr>
          <w:p>
            <w:r>
              <w:t>2,150</w:t>
            </w:r>
          </w:p>
        </w:tc>
        <w:tc>
          <w:tcPr>
            <w:tcW w:type="dxa" w:w="2160"/>
          </w:tcPr>
          <w:p>
            <w:r>
              <w:t>2,600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$133</w:t>
            </w:r>
          </w:p>
        </w:tc>
        <w:tc>
          <w:tcPr>
            <w:tcW w:type="dxa" w:w="2160"/>
          </w:tcPr>
          <w:p>
            <w:r>
              <w:t>$2,128</w:t>
            </w:r>
          </w:p>
        </w:tc>
        <w:tc>
          <w:tcPr>
            <w:tcW w:type="dxa" w:w="2160"/>
          </w:tcPr>
          <w:p>
            <w:r>
              <w:t>$7,748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89</w:t>
            </w:r>
          </w:p>
        </w:tc>
        <w:tc>
          <w:tcPr>
            <w:tcW w:type="dxa" w:w="1543"/>
          </w:tcPr>
          <w:p>
            <w:r>
              <w:t>42</w:t>
            </w:r>
          </w:p>
        </w:tc>
        <w:tc>
          <w:tcPr>
            <w:tcW w:type="dxa" w:w="1543"/>
          </w:tcPr>
          <w:p>
            <w:r>
              <w:t>40</w:t>
            </w:r>
          </w:p>
        </w:tc>
        <w:tc>
          <w:tcPr>
            <w:tcW w:type="dxa" w:w="1543"/>
          </w:tcPr>
          <w:p>
            <w:r>
              <w:t>0</w:t>
            </w:r>
          </w:p>
        </w:tc>
        <w:tc>
          <w:tcPr>
            <w:tcW w:type="dxa" w:w="1543"/>
          </w:tcPr>
          <w:p>
            <w:r>
              <w:t>66</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$679</w:t>
            </w:r>
          </w:p>
        </w:tc>
        <w:tc>
          <w:tcPr>
            <w:tcW w:type="dxa" w:w="1543"/>
          </w:tcPr>
          <w:p>
            <w:r>
              <w:t>$90</w:t>
            </w:r>
          </w:p>
        </w:tc>
        <w:tc>
          <w:tcPr>
            <w:tcW w:type="dxa" w:w="1543"/>
          </w:tcPr>
          <w:p>
            <w:r>
              <w:t>$102</w:t>
            </w:r>
          </w:p>
        </w:tc>
        <w:tc>
          <w:tcPr>
            <w:tcW w:type="dxa" w:w="1543"/>
          </w:tcPr>
          <w:p>
            <w:r>
              <w:t>$0</w:t>
            </w:r>
          </w:p>
        </w:tc>
        <w:tc>
          <w:tcPr>
            <w:tcW w:type="dxa" w:w="1543"/>
          </w:tcPr>
          <w:p>
            <w:r>
              <w:t>$644</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252</w:t>
            </w:r>
          </w:p>
        </w:tc>
        <w:tc>
          <w:tcPr>
            <w:tcW w:type="dxa" w:w="2700"/>
          </w:tcPr>
          <w:p>
            <w:r>
              <w:t>194</w:t>
            </w:r>
          </w:p>
        </w:tc>
        <w:tc>
          <w:tcPr>
            <w:tcW w:type="dxa" w:w="2700"/>
          </w:tcPr>
          <w:p>
            <w:r>
              <w:t>279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$1,482</w:t>
            </w:r>
          </w:p>
        </w:tc>
        <w:tc>
          <w:tcPr>
            <w:tcW w:type="dxa" w:w="2700"/>
          </w:tcPr>
          <w:p>
            <w:r>
              <w:t>$1,810</w:t>
            </w:r>
          </w:p>
        </w:tc>
        <w:tc>
          <w:tcPr>
            <w:tcW w:type="dxa" w:w="2700"/>
          </w:tcPr>
          <w:p>
            <w:r>
              <w:t>$2,743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