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Robertson County Schools</w:t>
      </w:r>
    </w:p>
    <w:p>
      <w:pPr>
        <w:pStyle w:val="Heading1"/>
      </w:pPr>
      <w:r>
        <w:t>COVID-19 Supplies Distribution Summary for Springfield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$28,157</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w:t>
            </w:r>
          </w:p>
        </w:tc>
        <w:tc>
          <w:tcPr>
            <w:tcW w:type="dxa" w:w="2160"/>
          </w:tcPr>
          <w:p>
            <w:r>
              <w:t>15,000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$165</w:t>
            </w:r>
          </w:p>
        </w:tc>
        <w:tc>
          <w:tcPr>
            <w:tcW w:type="dxa" w:w="2160"/>
          </w:tcPr>
          <w:p>
            <w:r>
              <w:t>$4,800</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70</w:t>
            </w:r>
          </w:p>
        </w:tc>
        <w:tc>
          <w:tcPr>
            <w:tcW w:type="dxa" w:w="2160"/>
          </w:tcPr>
          <w:p>
            <w:r>
              <w:t>0</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$684</w:t>
            </w:r>
          </w:p>
        </w:tc>
        <w:tc>
          <w:tcPr>
            <w:tcW w:type="dxa" w:w="2160"/>
          </w:tcPr>
          <w:p>
            <w:r>
              <w:t>$0</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104</w:t>
            </w:r>
          </w:p>
        </w:tc>
        <w:tc>
          <w:tcPr>
            <w:tcW w:type="dxa" w:w="2160"/>
          </w:tcPr>
          <w:p>
            <w:r>
              <w:t>1,812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$1,872</w:t>
            </w:r>
          </w:p>
        </w:tc>
        <w:tc>
          <w:tcPr>
            <w:tcW w:type="dxa" w:w="2160"/>
          </w:tcPr>
          <w:p>
            <w:r>
              <w:t>$16,906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