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Casa Azafran Early Learning Center</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$5,660</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20</w:t>
            </w:r>
          </w:p>
        </w:tc>
        <w:tc>
          <w:tcPr>
            <w:tcW w:type="dxa" w:w="2160"/>
          </w:tcPr>
          <w:p>
            <w:r>
              <w:t>2,450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$30</w:t>
            </w:r>
          </w:p>
        </w:tc>
        <w:tc>
          <w:tcPr>
            <w:tcW w:type="dxa" w:w="2160"/>
          </w:tcPr>
          <w:p>
            <w:r>
              <w:t>$784</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18</w:t>
            </w:r>
          </w:p>
        </w:tc>
        <w:tc>
          <w:tcPr>
            <w:tcW w:type="dxa" w:w="2160"/>
          </w:tcPr>
          <w:p>
            <w:r>
              <w:t>23</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$137</w:t>
            </w:r>
          </w:p>
        </w:tc>
        <w:tc>
          <w:tcPr>
            <w:tcW w:type="dxa" w:w="2160"/>
          </w:tcPr>
          <w:p>
            <w:r>
              <w:t>$225</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12</w:t>
            </w:r>
          </w:p>
        </w:tc>
        <w:tc>
          <w:tcPr>
            <w:tcW w:type="dxa" w:w="2160"/>
          </w:tcPr>
          <w:p>
            <w:r>
              <w:t>312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$216</w:t>
            </w:r>
          </w:p>
        </w:tc>
        <w:tc>
          <w:tcPr>
            <w:tcW w:type="dxa" w:w="2160"/>
          </w:tcPr>
          <w:p>
            <w:r>
              <w:t>$2,911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