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Lawrence County Schools</w:t>
      </w:r>
    </w:p>
    <w:p>
      <w:pPr>
        <w:pStyle w:val="Heading1"/>
      </w:pPr>
      <w:r>
        <w:t>COVID-19 Supplies Distribution Summary for David Crockett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$42,069</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1,794</w:t>
            </w:r>
          </w:p>
        </w:tc>
        <w:tc>
          <w:tcPr>
            <w:tcW w:type="dxa" w:w="2160"/>
          </w:tcPr>
          <w:p>
            <w:r>
              <w:t>11,500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$2,691</w:t>
            </w:r>
          </w:p>
        </w:tc>
        <w:tc>
          <w:tcPr>
            <w:tcW w:type="dxa" w:w="2160"/>
          </w:tcPr>
          <w:p>
            <w:r>
              <w:t>$3,680</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280</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$2,736</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92</w:t>
            </w:r>
          </w:p>
        </w:tc>
        <w:tc>
          <w:tcPr>
            <w:tcW w:type="dxa" w:w="2160"/>
          </w:tcPr>
          <w:p>
            <w:r>
              <w:t>132</w:t>
            </w:r>
          </w:p>
        </w:tc>
        <w:tc>
          <w:tcPr>
            <w:tcW w:type="dxa" w:w="2160"/>
          </w:tcPr>
          <w:p>
            <w:r>
              <w:t>2,964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$824</w:t>
            </w:r>
          </w:p>
        </w:tc>
        <w:tc>
          <w:tcPr>
            <w:tcW w:type="dxa" w:w="2160"/>
          </w:tcPr>
          <w:p>
            <w:r>
              <w:t>$2,376</w:t>
            </w:r>
          </w:p>
        </w:tc>
        <w:tc>
          <w:tcPr>
            <w:tcW w:type="dxa" w:w="2160"/>
          </w:tcPr>
          <w:p>
            <w:r>
              <w:t>$27,654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