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Greene County Schools</w:t>
      </w:r>
    </w:p>
    <w:p>
      <w:pPr>
        <w:pStyle w:val="Heading1"/>
      </w:pPr>
      <w:r>
        <w:t>COVID-19 Supplies Distribution Summary for Chuckey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$23,899</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408</w:t>
            </w:r>
          </w:p>
        </w:tc>
        <w:tc>
          <w:tcPr>
            <w:tcW w:type="dxa" w:w="2160"/>
          </w:tcPr>
          <w:p>
            <w:r>
              <w:t>900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$612</w:t>
            </w:r>
          </w:p>
        </w:tc>
        <w:tc>
          <w:tcPr>
            <w:tcW w:type="dxa" w:w="2160"/>
          </w:tcPr>
          <w:p>
            <w:r>
              <w:t>$288</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45</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$440</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84</w:t>
            </w:r>
          </w:p>
        </w:tc>
        <w:tc>
          <w:tcPr>
            <w:tcW w:type="dxa" w:w="2160"/>
          </w:tcPr>
          <w:p>
            <w:r>
              <w:t>2,064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$1,512</w:t>
            </w:r>
          </w:p>
        </w:tc>
        <w:tc>
          <w:tcPr>
            <w:tcW w:type="dxa" w:w="2160"/>
          </w:tcPr>
          <w:p>
            <w:r>
              <w:t>$19,257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