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Loudon County Schools</w:t>
      </w:r>
    </w:p>
    <w:p>
      <w:pPr>
        <w:pStyle w:val="Heading1"/>
      </w:pPr>
      <w:r>
        <w:t>COVID-19 Supplies Distribution Summary for North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$18,376</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100</w:t>
            </w:r>
          </w:p>
        </w:tc>
        <w:tc>
          <w:tcPr>
            <w:tcW w:type="dxa" w:w="2160"/>
          </w:tcPr>
          <w:p>
            <w:r>
              <w:t>3,200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$150</w:t>
            </w:r>
          </w:p>
        </w:tc>
        <w:tc>
          <w:tcPr>
            <w:tcW w:type="dxa" w:w="2160"/>
          </w:tcPr>
          <w:p>
            <w:r>
              <w:t>$1,024</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48</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$469</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100</w:t>
            </w:r>
          </w:p>
        </w:tc>
        <w:tc>
          <w:tcPr>
            <w:tcW w:type="dxa" w:w="2160"/>
          </w:tcPr>
          <w:p>
            <w:r>
              <w:t>72</w:t>
            </w:r>
          </w:p>
        </w:tc>
        <w:tc>
          <w:tcPr>
            <w:tcW w:type="dxa" w:w="2160"/>
          </w:tcPr>
          <w:p>
            <w:r>
              <w:t>1,324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$896</w:t>
            </w:r>
          </w:p>
        </w:tc>
        <w:tc>
          <w:tcPr>
            <w:tcW w:type="dxa" w:w="2160"/>
          </w:tcPr>
          <w:p>
            <w:r>
              <w:t>$1,296</w:t>
            </w:r>
          </w:p>
        </w:tc>
        <w:tc>
          <w:tcPr>
            <w:tcW w:type="dxa" w:w="2160"/>
          </w:tcPr>
          <w:p>
            <w:r>
              <w:t>$12,353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