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KIPP Academy Nashville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$43,629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1,342</w:t>
            </w:r>
          </w:p>
        </w:tc>
        <w:tc>
          <w:tcPr>
            <w:tcW w:type="dxa" w:w="2160"/>
          </w:tcPr>
          <w:p>
            <w:r>
              <w:t>34,000</w:t>
            </w:r>
          </w:p>
        </w:tc>
        <w:tc>
          <w:tcPr>
            <w:tcW w:type="dxa" w:w="2160"/>
          </w:tcPr>
          <w:p>
            <w:r>
              <w:t>0</w:t>
            </w:r>
          </w:p>
        </w:tc>
        <w:tc>
          <w:tcPr>
            <w:tcW w:type="dxa" w:w="2160"/>
          </w:tcPr>
          <w:p>
            <w:r>
              <w:t>525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$2,013</w:t>
            </w:r>
          </w:p>
        </w:tc>
        <w:tc>
          <w:tcPr>
            <w:tcW w:type="dxa" w:w="2160"/>
          </w:tcPr>
          <w:p>
            <w:r>
              <w:t>$10,880</w:t>
            </w:r>
          </w:p>
        </w:tc>
        <w:tc>
          <w:tcPr>
            <w:tcW w:type="dxa" w:w="2160"/>
          </w:tcPr>
          <w:p>
            <w:r>
              <w:t>$0</w:t>
            </w:r>
          </w:p>
        </w:tc>
        <w:tc>
          <w:tcPr>
            <w:tcW w:type="dxa" w:w="2160"/>
          </w:tcPr>
          <w:p>
            <w:r>
              <w:t>$1,129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490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$4,787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328</w:t>
            </w:r>
          </w:p>
        </w:tc>
        <w:tc>
          <w:tcPr>
            <w:tcW w:type="dxa" w:w="2160"/>
          </w:tcPr>
          <w:p>
            <w:r>
              <w:t>52</w:t>
            </w:r>
          </w:p>
        </w:tc>
        <w:tc>
          <w:tcPr>
            <w:tcW w:type="dxa" w:w="2160"/>
          </w:tcPr>
          <w:p>
            <w:r>
              <w:t>2,064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$2,939</w:t>
            </w:r>
          </w:p>
        </w:tc>
        <w:tc>
          <w:tcPr>
            <w:tcW w:type="dxa" w:w="2160"/>
          </w:tcPr>
          <w:p>
            <w:r>
              <w:t>$936</w:t>
            </w:r>
          </w:p>
        </w:tc>
        <w:tc>
          <w:tcPr>
            <w:tcW w:type="dxa" w:w="2160"/>
          </w:tcPr>
          <w:p>
            <w:r>
              <w:t>$19,257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